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ED" w:rsidRPr="002459F4" w:rsidRDefault="00212FED" w:rsidP="00212FED">
      <w:pPr>
        <w:rPr>
          <w:rFonts w:ascii="黑体" w:eastAsia="黑体" w:hAnsi="黑体" w:hint="eastAsia"/>
          <w:sz w:val="32"/>
          <w:szCs w:val="32"/>
        </w:rPr>
      </w:pPr>
      <w:r w:rsidRPr="002459F4">
        <w:rPr>
          <w:rFonts w:ascii="黑体" w:eastAsia="黑体" w:hAnsi="黑体" w:hint="eastAsia"/>
          <w:sz w:val="32"/>
          <w:szCs w:val="32"/>
        </w:rPr>
        <w:t>附件</w:t>
      </w:r>
    </w:p>
    <w:p w:rsidR="00212FED" w:rsidRPr="0087555C" w:rsidRDefault="00212FED" w:rsidP="00212FED">
      <w:pPr>
        <w:jc w:val="center"/>
        <w:rPr>
          <w:rFonts w:eastAsia="黑体" w:hint="eastAsia"/>
          <w:sz w:val="32"/>
          <w:szCs w:val="32"/>
        </w:rPr>
      </w:pPr>
      <w:r w:rsidRPr="002459F4">
        <w:rPr>
          <w:rFonts w:ascii="华文中宋" w:eastAsia="华文中宋" w:hAnsi="华文中宋" w:hint="eastAsia"/>
          <w:b/>
          <w:sz w:val="32"/>
          <w:szCs w:val="32"/>
        </w:rPr>
        <w:t>农业产业强镇建设绩效考核参考指标体系（供省级组织实施绩效考核参考使用）</w:t>
      </w:r>
    </w:p>
    <w:tbl>
      <w:tblPr>
        <w:tblpPr w:leftFromText="180" w:rightFromText="180" w:vertAnchor="text" w:horzAnchor="margin" w:tblpXSpec="center" w:tblpY="271"/>
        <w:tblW w:w="15347" w:type="dxa"/>
        <w:tblLayout w:type="fixed"/>
        <w:tblLook w:val="04A0"/>
      </w:tblPr>
      <w:tblGrid>
        <w:gridCol w:w="500"/>
        <w:gridCol w:w="884"/>
        <w:gridCol w:w="1080"/>
        <w:gridCol w:w="5620"/>
        <w:gridCol w:w="6199"/>
        <w:gridCol w:w="532"/>
        <w:gridCol w:w="532"/>
      </w:tblGrid>
      <w:tr w:rsidR="00212FED" w:rsidRPr="0087555C" w:rsidTr="004F71B7">
        <w:trPr>
          <w:trHeight w:val="41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序号</w:t>
            </w:r>
          </w:p>
        </w:tc>
        <w:tc>
          <w:tcPr>
            <w:tcW w:w="884" w:type="dxa"/>
            <w:tcBorders>
              <w:top w:val="single" w:sz="4" w:space="0" w:color="auto"/>
              <w:left w:val="nil"/>
              <w:bottom w:val="single" w:sz="4" w:space="0" w:color="auto"/>
              <w:right w:val="single" w:sz="4" w:space="0" w:color="auto"/>
            </w:tcBorders>
            <w:shd w:val="clear" w:color="auto" w:fill="auto"/>
            <w:vAlign w:val="center"/>
          </w:tcPr>
          <w:p w:rsidR="00212FED" w:rsidRDefault="00212FED" w:rsidP="004F71B7">
            <w:pPr>
              <w:widowControl/>
              <w:jc w:val="center"/>
              <w:rPr>
                <w:rFonts w:eastAsia="黑体" w:hAnsi="黑体" w:cs="宋体" w:hint="eastAsia"/>
                <w:b/>
                <w:bCs/>
                <w:color w:val="000000"/>
                <w:kern w:val="0"/>
                <w:sz w:val="20"/>
                <w:szCs w:val="20"/>
              </w:rPr>
            </w:pPr>
            <w:r w:rsidRPr="0087555C">
              <w:rPr>
                <w:rFonts w:eastAsia="黑体" w:hAnsi="黑体" w:cs="宋体" w:hint="eastAsia"/>
                <w:b/>
                <w:bCs/>
                <w:color w:val="000000"/>
                <w:kern w:val="0"/>
                <w:sz w:val="20"/>
                <w:szCs w:val="20"/>
              </w:rPr>
              <w:t>一级</w:t>
            </w:r>
          </w:p>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指标</w:t>
            </w:r>
          </w:p>
        </w:tc>
        <w:tc>
          <w:tcPr>
            <w:tcW w:w="108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二级指标</w:t>
            </w:r>
          </w:p>
        </w:tc>
        <w:tc>
          <w:tcPr>
            <w:tcW w:w="562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评价内容</w:t>
            </w:r>
          </w:p>
        </w:tc>
        <w:tc>
          <w:tcPr>
            <w:tcW w:w="6199"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指标细化量化</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分值</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eastAsia="黑体" w:cs="宋体"/>
                <w:b/>
                <w:bCs/>
                <w:color w:val="000000"/>
                <w:kern w:val="0"/>
                <w:sz w:val="20"/>
                <w:szCs w:val="20"/>
              </w:rPr>
            </w:pPr>
            <w:r w:rsidRPr="0087555C">
              <w:rPr>
                <w:rFonts w:eastAsia="黑体" w:hAnsi="黑体" w:cs="宋体" w:hint="eastAsia"/>
                <w:b/>
                <w:bCs/>
                <w:color w:val="000000"/>
                <w:kern w:val="0"/>
                <w:sz w:val="20"/>
                <w:szCs w:val="20"/>
              </w:rPr>
              <w:t>得分</w:t>
            </w:r>
          </w:p>
        </w:tc>
      </w:tr>
      <w:tr w:rsidR="00212FED" w:rsidRPr="0087555C" w:rsidTr="004F71B7">
        <w:trPr>
          <w:trHeight w:val="62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w:t>
            </w:r>
          </w:p>
        </w:tc>
        <w:tc>
          <w:tcPr>
            <w:tcW w:w="884" w:type="dxa"/>
            <w:vMerge w:val="restart"/>
            <w:tcBorders>
              <w:top w:val="nil"/>
              <w:left w:val="single" w:sz="4" w:space="0" w:color="auto"/>
              <w:bottom w:val="nil"/>
              <w:right w:val="single" w:sz="4" w:space="0" w:color="auto"/>
            </w:tcBorders>
            <w:shd w:val="clear" w:color="auto" w:fill="auto"/>
            <w:vAlign w:val="center"/>
          </w:tcPr>
          <w:p w:rsidR="00212FED" w:rsidRPr="0087555C" w:rsidRDefault="00212FED" w:rsidP="004F71B7">
            <w:pPr>
              <w:widowControl/>
              <w:jc w:val="center"/>
              <w:rPr>
                <w:rFonts w:cs="宋体" w:hint="eastAsia"/>
                <w:b/>
                <w:bCs/>
                <w:color w:val="000000"/>
                <w:kern w:val="0"/>
                <w:sz w:val="20"/>
                <w:szCs w:val="20"/>
              </w:rPr>
            </w:pPr>
            <w:r w:rsidRPr="0087555C">
              <w:rPr>
                <w:rFonts w:hAnsi="宋体" w:cs="宋体" w:hint="eastAsia"/>
                <w:b/>
                <w:bCs/>
                <w:color w:val="000000"/>
                <w:kern w:val="0"/>
                <w:sz w:val="20"/>
                <w:szCs w:val="20"/>
              </w:rPr>
              <w:t>组织</w:t>
            </w:r>
          </w:p>
          <w:p w:rsidR="00212FED" w:rsidRPr="0087555C" w:rsidRDefault="00212FED" w:rsidP="004F71B7">
            <w:pPr>
              <w:widowControl/>
              <w:jc w:val="center"/>
              <w:rPr>
                <w:rFonts w:cs="宋体" w:hint="eastAsia"/>
                <w:b/>
                <w:bCs/>
                <w:color w:val="000000"/>
                <w:kern w:val="0"/>
                <w:sz w:val="20"/>
                <w:szCs w:val="20"/>
              </w:rPr>
            </w:pPr>
            <w:r w:rsidRPr="0087555C">
              <w:rPr>
                <w:rFonts w:hAnsi="宋体" w:cs="宋体" w:hint="eastAsia"/>
                <w:b/>
                <w:bCs/>
                <w:color w:val="000000"/>
                <w:kern w:val="0"/>
                <w:sz w:val="20"/>
                <w:szCs w:val="20"/>
              </w:rPr>
              <w:t>实施</w:t>
            </w:r>
          </w:p>
          <w:p w:rsidR="00212FED" w:rsidRPr="0087555C" w:rsidRDefault="00212FED" w:rsidP="004F71B7">
            <w:pPr>
              <w:widowControl/>
              <w:jc w:val="center"/>
              <w:rPr>
                <w:rFonts w:cs="宋体"/>
                <w:b/>
                <w:bCs/>
                <w:color w:val="000000"/>
                <w:kern w:val="0"/>
                <w:sz w:val="20"/>
                <w:szCs w:val="20"/>
              </w:rPr>
            </w:pPr>
            <w:r w:rsidRPr="0087555C">
              <w:rPr>
                <w:rFonts w:cs="宋体" w:hint="eastAsia"/>
                <w:b/>
                <w:bCs/>
                <w:color w:val="000000"/>
                <w:kern w:val="0"/>
                <w:sz w:val="20"/>
                <w:szCs w:val="20"/>
              </w:rPr>
              <w:t>25</w:t>
            </w:r>
            <w:r w:rsidRPr="0087555C">
              <w:rPr>
                <w:rFonts w:hAnsi="宋体" w:cs="宋体" w:hint="eastAsia"/>
                <w:b/>
                <w:bCs/>
                <w:color w:val="000000"/>
                <w:kern w:val="0"/>
                <w:sz w:val="20"/>
                <w:szCs w:val="20"/>
              </w:rPr>
              <w:t>分</w:t>
            </w:r>
          </w:p>
        </w:tc>
        <w:tc>
          <w:tcPr>
            <w:tcW w:w="108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组织领导</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县（市、区）成立由分管负责同志任组长的指导小组，镇（乡）政府有由主要领导牵头的建设领导小组，职责清晰、任务明确。</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979"/>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2</w:t>
            </w:r>
          </w:p>
        </w:tc>
        <w:tc>
          <w:tcPr>
            <w:tcW w:w="884" w:type="dxa"/>
            <w:vMerge/>
            <w:tcBorders>
              <w:top w:val="nil"/>
              <w:left w:val="single" w:sz="4" w:space="0" w:color="auto"/>
              <w:bottom w:val="nil"/>
              <w:right w:val="single" w:sz="4" w:space="0" w:color="auto"/>
            </w:tcBorders>
            <w:vAlign w:val="center"/>
          </w:tcPr>
          <w:p w:rsidR="00212FED" w:rsidRPr="0087555C" w:rsidRDefault="00212FED" w:rsidP="004F71B7">
            <w:pPr>
              <w:widowControl/>
              <w:jc w:val="left"/>
              <w:rPr>
                <w:rFonts w:cs="宋体"/>
                <w:b/>
                <w:bCs/>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工作推进</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及时部署，按时调度，加大监督，认真总结。</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spacing w:line="300" w:lineRule="exact"/>
              <w:jc w:val="left"/>
              <w:rPr>
                <w:rFonts w:cs="宋体"/>
                <w:color w:val="000000"/>
                <w:kern w:val="0"/>
                <w:sz w:val="20"/>
                <w:szCs w:val="20"/>
              </w:rPr>
            </w:pPr>
            <w:r w:rsidRPr="0087555C">
              <w:rPr>
                <w:rFonts w:hAnsi="宋体" w:cs="宋体" w:hint="eastAsia"/>
                <w:color w:val="000000"/>
                <w:kern w:val="0"/>
                <w:sz w:val="20"/>
                <w:szCs w:val="20"/>
              </w:rPr>
              <w:t>县（市、区）指导小组在项目批复后一个月内召开专题会议，确定建设任务和建设主体，部署有关工作，得</w:t>
            </w:r>
            <w:r>
              <w:rPr>
                <w:rFonts w:cs="宋体" w:hint="eastAsia"/>
                <w:color w:val="000000"/>
                <w:kern w:val="0"/>
                <w:sz w:val="20"/>
                <w:szCs w:val="20"/>
              </w:rPr>
              <w:t>2</w:t>
            </w:r>
            <w:r w:rsidRPr="0087555C">
              <w:rPr>
                <w:rFonts w:hAnsi="宋体" w:cs="宋体" w:hint="eastAsia"/>
                <w:color w:val="000000"/>
                <w:kern w:val="0"/>
                <w:sz w:val="20"/>
                <w:szCs w:val="20"/>
              </w:rPr>
              <w:t>分；至少每</w:t>
            </w:r>
            <w:r w:rsidRPr="0087555C">
              <w:rPr>
                <w:rFonts w:cs="宋体" w:hint="eastAsia"/>
                <w:color w:val="000000"/>
                <w:kern w:val="0"/>
                <w:sz w:val="20"/>
                <w:szCs w:val="20"/>
              </w:rPr>
              <w:t>3</w:t>
            </w:r>
            <w:r w:rsidRPr="0087555C">
              <w:rPr>
                <w:rFonts w:hAnsi="宋体" w:cs="宋体" w:hint="eastAsia"/>
                <w:color w:val="000000"/>
                <w:kern w:val="0"/>
                <w:sz w:val="20"/>
                <w:szCs w:val="20"/>
              </w:rPr>
              <w:t>个月采取有效方式调度一次，协调推进工作，监督资金使用，每调度一次得</w:t>
            </w:r>
            <w:r w:rsidRPr="0087555C">
              <w:rPr>
                <w:rFonts w:cs="宋体" w:hint="eastAsia"/>
                <w:color w:val="000000"/>
                <w:kern w:val="0"/>
                <w:sz w:val="20"/>
                <w:szCs w:val="20"/>
              </w:rPr>
              <w:t>1</w:t>
            </w:r>
            <w:r w:rsidRPr="0087555C">
              <w:rPr>
                <w:rFonts w:hAnsi="宋体" w:cs="宋体" w:hint="eastAsia"/>
                <w:color w:val="000000"/>
                <w:kern w:val="0"/>
                <w:sz w:val="20"/>
                <w:szCs w:val="20"/>
              </w:rPr>
              <w:t>分，共</w:t>
            </w:r>
            <w:r>
              <w:rPr>
                <w:rFonts w:cs="宋体" w:hint="eastAsia"/>
                <w:color w:val="000000"/>
                <w:kern w:val="0"/>
                <w:sz w:val="20"/>
                <w:szCs w:val="20"/>
              </w:rPr>
              <w:t>4</w:t>
            </w:r>
            <w:r w:rsidRPr="0087555C">
              <w:rPr>
                <w:rFonts w:hAnsi="宋体" w:cs="宋体" w:hint="eastAsia"/>
                <w:color w:val="000000"/>
                <w:kern w:val="0"/>
                <w:sz w:val="20"/>
                <w:szCs w:val="20"/>
              </w:rPr>
              <w:t>分；每半年进行一</w:t>
            </w:r>
            <w:r>
              <w:rPr>
                <w:rFonts w:hAnsi="宋体" w:cs="宋体" w:hint="eastAsia"/>
                <w:color w:val="000000"/>
                <w:kern w:val="0"/>
                <w:sz w:val="20"/>
                <w:szCs w:val="20"/>
              </w:rPr>
              <w:t>次工作总结并</w:t>
            </w:r>
            <w:r w:rsidRPr="0087555C">
              <w:rPr>
                <w:rFonts w:hAnsi="宋体" w:cs="宋体" w:hint="eastAsia"/>
                <w:color w:val="000000"/>
                <w:kern w:val="0"/>
                <w:sz w:val="20"/>
                <w:szCs w:val="20"/>
              </w:rPr>
              <w:t>报送总结材料</w:t>
            </w:r>
            <w:r>
              <w:rPr>
                <w:rFonts w:hAnsi="宋体" w:cs="宋体" w:hint="eastAsia"/>
                <w:color w:val="000000"/>
                <w:kern w:val="0"/>
                <w:sz w:val="20"/>
                <w:szCs w:val="20"/>
              </w:rPr>
              <w:t>，每总结报送一次得</w:t>
            </w:r>
            <w:r>
              <w:rPr>
                <w:rFonts w:hAnsi="宋体" w:cs="宋体" w:hint="eastAsia"/>
                <w:color w:val="000000"/>
                <w:kern w:val="0"/>
                <w:sz w:val="20"/>
                <w:szCs w:val="20"/>
              </w:rPr>
              <w:t>1</w:t>
            </w:r>
            <w:r>
              <w:rPr>
                <w:rFonts w:hAnsi="宋体" w:cs="宋体" w:hint="eastAsia"/>
                <w:color w:val="000000"/>
                <w:kern w:val="0"/>
                <w:sz w:val="20"/>
                <w:szCs w:val="20"/>
              </w:rPr>
              <w:t>分</w:t>
            </w:r>
            <w:r w:rsidRPr="0087555C">
              <w:rPr>
                <w:rFonts w:hAnsi="宋体" w:cs="宋体" w:hint="eastAsia"/>
                <w:color w:val="000000"/>
                <w:kern w:val="0"/>
                <w:sz w:val="20"/>
                <w:szCs w:val="20"/>
              </w:rPr>
              <w:t>，</w:t>
            </w:r>
            <w:r>
              <w:rPr>
                <w:rFonts w:hAnsi="宋体" w:cs="宋体" w:hint="eastAsia"/>
                <w:color w:val="000000"/>
                <w:kern w:val="0"/>
                <w:sz w:val="20"/>
                <w:szCs w:val="20"/>
              </w:rPr>
              <w:t>共</w:t>
            </w:r>
            <w:r w:rsidRPr="0087555C">
              <w:rPr>
                <w:rFonts w:cs="宋体" w:hint="eastAsia"/>
                <w:color w:val="000000"/>
                <w:kern w:val="0"/>
                <w:sz w:val="20"/>
                <w:szCs w:val="20"/>
              </w:rPr>
              <w:t>2</w:t>
            </w:r>
            <w:r w:rsidRPr="0087555C">
              <w:rPr>
                <w:rFonts w:hAnsi="宋体" w:cs="宋体" w:hint="eastAsia"/>
                <w:color w:val="000000"/>
                <w:kern w:val="0"/>
                <w:sz w:val="20"/>
                <w:szCs w:val="20"/>
              </w:rPr>
              <w:t>分；注重挖掘典型经验，材料经县级报送、省级审核报至农业农村部经采用的，每采用</w:t>
            </w:r>
            <w:r w:rsidRPr="0087555C">
              <w:rPr>
                <w:rFonts w:cs="宋体" w:hint="eastAsia"/>
                <w:color w:val="000000"/>
                <w:kern w:val="0"/>
                <w:sz w:val="20"/>
                <w:szCs w:val="20"/>
              </w:rPr>
              <w:t>1</w:t>
            </w:r>
            <w:r w:rsidRPr="0087555C">
              <w:rPr>
                <w:rFonts w:hAnsi="宋体" w:cs="宋体" w:hint="eastAsia"/>
                <w:color w:val="000000"/>
                <w:kern w:val="0"/>
                <w:sz w:val="20"/>
                <w:szCs w:val="20"/>
              </w:rPr>
              <w:t>篇得</w:t>
            </w:r>
            <w:r w:rsidRPr="0087555C">
              <w:rPr>
                <w:rFonts w:cs="宋体" w:hint="eastAsia"/>
                <w:color w:val="000000"/>
                <w:kern w:val="0"/>
                <w:sz w:val="20"/>
                <w:szCs w:val="20"/>
              </w:rPr>
              <w:t>1</w:t>
            </w:r>
            <w:r w:rsidRPr="0087555C">
              <w:rPr>
                <w:rFonts w:hAnsi="宋体" w:cs="宋体" w:hint="eastAsia"/>
                <w:color w:val="000000"/>
                <w:kern w:val="0"/>
                <w:sz w:val="20"/>
                <w:szCs w:val="20"/>
              </w:rPr>
              <w:t>分，</w:t>
            </w:r>
            <w:r>
              <w:rPr>
                <w:rFonts w:hAnsi="宋体" w:cs="宋体" w:hint="eastAsia"/>
                <w:color w:val="000000"/>
                <w:kern w:val="0"/>
                <w:sz w:val="20"/>
                <w:szCs w:val="20"/>
              </w:rPr>
              <w:t>共</w:t>
            </w:r>
            <w:r w:rsidRPr="0087555C">
              <w:rPr>
                <w:rFonts w:cs="宋体" w:hint="eastAsia"/>
                <w:color w:val="000000"/>
                <w:kern w:val="0"/>
                <w:sz w:val="20"/>
                <w:szCs w:val="20"/>
              </w:rPr>
              <w:t>2</w:t>
            </w:r>
            <w:r w:rsidRPr="0087555C">
              <w:rPr>
                <w:rFonts w:hAnsi="宋体" w:cs="宋体" w:hint="eastAsia"/>
                <w:color w:val="000000"/>
                <w:kern w:val="0"/>
                <w:sz w:val="20"/>
                <w:szCs w:val="20"/>
              </w:rPr>
              <w:t>分。</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10</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486"/>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3</w:t>
            </w:r>
          </w:p>
        </w:tc>
        <w:tc>
          <w:tcPr>
            <w:tcW w:w="884" w:type="dxa"/>
            <w:vMerge/>
            <w:tcBorders>
              <w:top w:val="nil"/>
              <w:left w:val="single" w:sz="4" w:space="0" w:color="auto"/>
              <w:bottom w:val="nil"/>
              <w:right w:val="single" w:sz="4" w:space="0" w:color="auto"/>
            </w:tcBorders>
            <w:vAlign w:val="center"/>
          </w:tcPr>
          <w:p w:rsidR="00212FED" w:rsidRPr="0087555C" w:rsidRDefault="00212FED" w:rsidP="004F71B7">
            <w:pPr>
              <w:widowControl/>
              <w:jc w:val="left"/>
              <w:rPr>
                <w:rFonts w:cs="宋体"/>
                <w:b/>
                <w:bCs/>
                <w:color w:val="000000"/>
                <w:kern w:val="0"/>
                <w:sz w:val="20"/>
                <w:szCs w:val="20"/>
              </w:rPr>
            </w:pPr>
          </w:p>
        </w:tc>
        <w:tc>
          <w:tcPr>
            <w:tcW w:w="1080" w:type="dxa"/>
            <w:tcBorders>
              <w:top w:val="nil"/>
              <w:left w:val="nil"/>
              <w:bottom w:val="nil"/>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建设进度</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严格按照实施方案确定的建设任务推进项目建设，建设工作有序规范，进度符合预期。</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在规定期限内完成项目验收并考核，资金拨付进度</w:t>
            </w:r>
            <w:r w:rsidRPr="0087555C">
              <w:rPr>
                <w:rFonts w:cs="宋体" w:hint="eastAsia"/>
                <w:color w:val="000000"/>
                <w:kern w:val="0"/>
                <w:sz w:val="20"/>
                <w:szCs w:val="20"/>
              </w:rPr>
              <w:t>90%</w:t>
            </w:r>
            <w:r>
              <w:rPr>
                <w:rFonts w:cs="宋体" w:hint="eastAsia"/>
                <w:color w:val="000000"/>
                <w:kern w:val="0"/>
                <w:sz w:val="20"/>
                <w:szCs w:val="20"/>
              </w:rPr>
              <w:t>及</w:t>
            </w:r>
            <w:r w:rsidRPr="0087555C">
              <w:rPr>
                <w:rFonts w:hAnsi="宋体" w:cs="宋体" w:hint="eastAsia"/>
                <w:color w:val="000000"/>
                <w:kern w:val="0"/>
                <w:sz w:val="20"/>
                <w:szCs w:val="20"/>
              </w:rPr>
              <w:t>以上得</w:t>
            </w:r>
            <w:r w:rsidRPr="0087555C">
              <w:rPr>
                <w:rFonts w:cs="宋体" w:hint="eastAsia"/>
                <w:color w:val="000000"/>
                <w:kern w:val="0"/>
                <w:sz w:val="20"/>
                <w:szCs w:val="20"/>
              </w:rPr>
              <w:t>5</w:t>
            </w:r>
            <w:r w:rsidRPr="0087555C">
              <w:rPr>
                <w:rFonts w:hAnsi="宋体" w:cs="宋体" w:hint="eastAsia"/>
                <w:color w:val="000000"/>
                <w:kern w:val="0"/>
                <w:sz w:val="20"/>
                <w:szCs w:val="20"/>
              </w:rPr>
              <w:t>分，</w:t>
            </w:r>
            <w:r w:rsidRPr="0087555C">
              <w:rPr>
                <w:rFonts w:cs="宋体" w:hint="eastAsia"/>
                <w:color w:val="000000"/>
                <w:kern w:val="0"/>
                <w:sz w:val="20"/>
                <w:szCs w:val="20"/>
              </w:rPr>
              <w:t>80%</w:t>
            </w:r>
            <w:r>
              <w:rPr>
                <w:rFonts w:cs="宋体" w:hint="eastAsia"/>
                <w:color w:val="000000"/>
                <w:kern w:val="0"/>
                <w:sz w:val="20"/>
                <w:szCs w:val="20"/>
              </w:rPr>
              <w:t>及</w:t>
            </w:r>
            <w:r w:rsidRPr="0087555C">
              <w:rPr>
                <w:rFonts w:hAnsi="宋体" w:cs="宋体" w:hint="eastAsia"/>
                <w:color w:val="000000"/>
                <w:kern w:val="0"/>
                <w:sz w:val="20"/>
                <w:szCs w:val="20"/>
              </w:rPr>
              <w:t>以上至</w:t>
            </w:r>
            <w:r w:rsidRPr="0087555C">
              <w:rPr>
                <w:rFonts w:cs="宋体" w:hint="eastAsia"/>
                <w:color w:val="000000"/>
                <w:kern w:val="0"/>
                <w:sz w:val="20"/>
                <w:szCs w:val="20"/>
              </w:rPr>
              <w:t>90%</w:t>
            </w:r>
            <w:r w:rsidRPr="0087555C">
              <w:rPr>
                <w:rFonts w:hAnsi="宋体" w:cs="宋体" w:hint="eastAsia"/>
                <w:color w:val="000000"/>
                <w:kern w:val="0"/>
                <w:sz w:val="20"/>
                <w:szCs w:val="20"/>
              </w:rPr>
              <w:t>以下得</w:t>
            </w:r>
            <w:r w:rsidRPr="0087555C">
              <w:rPr>
                <w:rFonts w:cs="宋体" w:hint="eastAsia"/>
                <w:color w:val="000000"/>
                <w:kern w:val="0"/>
                <w:sz w:val="20"/>
                <w:szCs w:val="20"/>
              </w:rPr>
              <w:t>3</w:t>
            </w:r>
            <w:r w:rsidRPr="0087555C">
              <w:rPr>
                <w:rFonts w:hAnsi="宋体" w:cs="宋体" w:hint="eastAsia"/>
                <w:color w:val="000000"/>
                <w:kern w:val="0"/>
                <w:sz w:val="20"/>
                <w:szCs w:val="20"/>
              </w:rPr>
              <w:t>分</w:t>
            </w:r>
            <w:r>
              <w:rPr>
                <w:rFonts w:hAnsi="宋体" w:cs="宋体" w:hint="eastAsia"/>
                <w:color w:val="000000"/>
                <w:kern w:val="0"/>
                <w:sz w:val="20"/>
                <w:szCs w:val="20"/>
              </w:rPr>
              <w:t>，</w:t>
            </w:r>
            <w:r w:rsidRPr="0087555C">
              <w:rPr>
                <w:rFonts w:cs="宋体" w:hint="eastAsia"/>
                <w:color w:val="000000"/>
                <w:kern w:val="0"/>
                <w:sz w:val="20"/>
                <w:szCs w:val="20"/>
              </w:rPr>
              <w:t>80%</w:t>
            </w:r>
            <w:r>
              <w:rPr>
                <w:rFonts w:hAnsi="宋体" w:cs="宋体" w:hint="eastAsia"/>
                <w:color w:val="000000"/>
                <w:kern w:val="0"/>
                <w:sz w:val="20"/>
                <w:szCs w:val="20"/>
              </w:rPr>
              <w:t>以下不进入考核</w:t>
            </w:r>
            <w:r w:rsidRPr="0087555C">
              <w:rPr>
                <w:rFonts w:hAnsi="宋体" w:cs="宋体" w:hint="eastAsia"/>
                <w:color w:val="000000"/>
                <w:kern w:val="0"/>
                <w:sz w:val="20"/>
                <w:szCs w:val="20"/>
              </w:rPr>
              <w:t>；项目验收及考核延期的，</w:t>
            </w:r>
            <w:r w:rsidRPr="0087555C">
              <w:rPr>
                <w:rFonts w:cs="宋体" w:hint="eastAsia"/>
                <w:color w:val="000000"/>
                <w:kern w:val="0"/>
                <w:sz w:val="20"/>
                <w:szCs w:val="20"/>
              </w:rPr>
              <w:t>3</w:t>
            </w:r>
            <w:r w:rsidRPr="0087555C">
              <w:rPr>
                <w:rFonts w:hAnsi="宋体" w:cs="宋体" w:hint="eastAsia"/>
                <w:color w:val="000000"/>
                <w:kern w:val="0"/>
                <w:sz w:val="20"/>
                <w:szCs w:val="20"/>
              </w:rPr>
              <w:t>个月以内，资金拨付进度</w:t>
            </w:r>
            <w:r w:rsidRPr="0087555C">
              <w:rPr>
                <w:rFonts w:cs="宋体" w:hint="eastAsia"/>
                <w:color w:val="000000"/>
                <w:kern w:val="0"/>
                <w:sz w:val="20"/>
                <w:szCs w:val="20"/>
              </w:rPr>
              <w:t>90%</w:t>
            </w:r>
            <w:r>
              <w:rPr>
                <w:rFonts w:cs="宋体" w:hint="eastAsia"/>
                <w:color w:val="000000"/>
                <w:kern w:val="0"/>
                <w:sz w:val="20"/>
                <w:szCs w:val="20"/>
              </w:rPr>
              <w:t>及</w:t>
            </w:r>
            <w:r w:rsidRPr="0087555C">
              <w:rPr>
                <w:rFonts w:hAnsi="宋体" w:cs="宋体" w:hint="eastAsia"/>
                <w:color w:val="000000"/>
                <w:kern w:val="0"/>
                <w:sz w:val="20"/>
                <w:szCs w:val="20"/>
              </w:rPr>
              <w:t>以上得</w:t>
            </w:r>
            <w:r w:rsidRPr="0087555C">
              <w:rPr>
                <w:rFonts w:cs="宋体" w:hint="eastAsia"/>
                <w:color w:val="000000"/>
                <w:kern w:val="0"/>
                <w:sz w:val="20"/>
                <w:szCs w:val="20"/>
              </w:rPr>
              <w:t>2</w:t>
            </w:r>
            <w:r w:rsidRPr="0087555C">
              <w:rPr>
                <w:rFonts w:hAnsi="宋体" w:cs="宋体" w:hint="eastAsia"/>
                <w:color w:val="000000"/>
                <w:kern w:val="0"/>
                <w:sz w:val="20"/>
                <w:szCs w:val="20"/>
              </w:rPr>
              <w:t>分，</w:t>
            </w:r>
            <w:r w:rsidRPr="0087555C">
              <w:rPr>
                <w:rFonts w:cs="宋体" w:hint="eastAsia"/>
                <w:color w:val="000000"/>
                <w:kern w:val="0"/>
                <w:sz w:val="20"/>
                <w:szCs w:val="20"/>
              </w:rPr>
              <w:t>80%</w:t>
            </w:r>
            <w:r>
              <w:rPr>
                <w:rFonts w:cs="宋体" w:hint="eastAsia"/>
                <w:color w:val="000000"/>
                <w:kern w:val="0"/>
                <w:sz w:val="20"/>
                <w:szCs w:val="20"/>
              </w:rPr>
              <w:t>及</w:t>
            </w:r>
            <w:r w:rsidRPr="0087555C">
              <w:rPr>
                <w:rFonts w:hAnsi="宋体" w:cs="宋体" w:hint="eastAsia"/>
                <w:color w:val="000000"/>
                <w:kern w:val="0"/>
                <w:sz w:val="20"/>
                <w:szCs w:val="20"/>
              </w:rPr>
              <w:t>以上至</w:t>
            </w:r>
            <w:r w:rsidRPr="0087555C">
              <w:rPr>
                <w:rFonts w:cs="宋体" w:hint="eastAsia"/>
                <w:color w:val="000000"/>
                <w:kern w:val="0"/>
                <w:sz w:val="20"/>
                <w:szCs w:val="20"/>
              </w:rPr>
              <w:t>90%</w:t>
            </w:r>
            <w:r w:rsidRPr="0087555C">
              <w:rPr>
                <w:rFonts w:hAnsi="宋体" w:cs="宋体" w:hint="eastAsia"/>
                <w:color w:val="000000"/>
                <w:kern w:val="0"/>
                <w:sz w:val="20"/>
                <w:szCs w:val="20"/>
              </w:rPr>
              <w:t>以下得</w:t>
            </w:r>
            <w:r w:rsidRPr="0087555C">
              <w:rPr>
                <w:rFonts w:cs="宋体" w:hint="eastAsia"/>
                <w:color w:val="000000"/>
                <w:kern w:val="0"/>
                <w:sz w:val="20"/>
                <w:szCs w:val="20"/>
              </w:rPr>
              <w:t>1</w:t>
            </w:r>
            <w:r w:rsidRPr="0087555C">
              <w:rPr>
                <w:rFonts w:hAnsi="宋体" w:cs="宋体" w:hint="eastAsia"/>
                <w:color w:val="000000"/>
                <w:kern w:val="0"/>
                <w:sz w:val="20"/>
                <w:szCs w:val="20"/>
              </w:rPr>
              <w:t>分；项目验收及考核延期超过</w:t>
            </w:r>
            <w:r w:rsidRPr="0087555C">
              <w:rPr>
                <w:rFonts w:cs="宋体" w:hint="eastAsia"/>
                <w:color w:val="000000"/>
                <w:kern w:val="0"/>
                <w:sz w:val="20"/>
                <w:szCs w:val="20"/>
              </w:rPr>
              <w:t>3</w:t>
            </w:r>
            <w:r w:rsidRPr="0087555C">
              <w:rPr>
                <w:rFonts w:hAnsi="宋体" w:cs="宋体" w:hint="eastAsia"/>
                <w:color w:val="000000"/>
                <w:kern w:val="0"/>
                <w:sz w:val="20"/>
                <w:szCs w:val="20"/>
              </w:rPr>
              <w:t>个月的不得分。</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756"/>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4</w:t>
            </w:r>
          </w:p>
        </w:tc>
        <w:tc>
          <w:tcPr>
            <w:tcW w:w="884" w:type="dxa"/>
            <w:vMerge/>
            <w:tcBorders>
              <w:top w:val="nil"/>
              <w:left w:val="single" w:sz="4" w:space="0" w:color="auto"/>
              <w:bottom w:val="single" w:sz="4" w:space="0" w:color="auto"/>
              <w:right w:val="single" w:sz="4" w:space="0" w:color="auto"/>
            </w:tcBorders>
            <w:vAlign w:val="center"/>
          </w:tcPr>
          <w:p w:rsidR="00212FED" w:rsidRPr="0087555C" w:rsidRDefault="00212FED" w:rsidP="004F71B7">
            <w:pPr>
              <w:widowControl/>
              <w:jc w:val="left"/>
              <w:rPr>
                <w:rFonts w:cs="宋体"/>
                <w:b/>
                <w:bCs/>
                <w:color w:val="000000"/>
                <w:kern w:val="0"/>
                <w:sz w:val="20"/>
                <w:szCs w:val="20"/>
              </w:rPr>
            </w:pPr>
          </w:p>
        </w:tc>
        <w:tc>
          <w:tcPr>
            <w:tcW w:w="1080" w:type="dxa"/>
            <w:tcBorders>
              <w:top w:val="single" w:sz="4" w:space="0" w:color="auto"/>
              <w:left w:val="nil"/>
              <w:bottom w:val="nil"/>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资金使用</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资金使用严格遵守各级财政资金管理办法有关要求，中央财政资金按建设实施方案确定的方向使用，支出规范合理。</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资金使用符合各级财政资金管理办法得</w:t>
            </w:r>
            <w:r w:rsidRPr="0087555C">
              <w:rPr>
                <w:rFonts w:cs="宋体" w:hint="eastAsia"/>
                <w:kern w:val="0"/>
                <w:sz w:val="20"/>
                <w:szCs w:val="20"/>
              </w:rPr>
              <w:t>4</w:t>
            </w:r>
            <w:r w:rsidRPr="0087555C">
              <w:rPr>
                <w:rFonts w:hAnsi="宋体" w:cs="宋体" w:hint="eastAsia"/>
                <w:kern w:val="0"/>
                <w:sz w:val="20"/>
                <w:szCs w:val="20"/>
              </w:rPr>
              <w:t>分，出现违反规定行为不得分；县（市、区）农业农村、财政部门专门制定强镇建设项目资金拨付使用规程的得</w:t>
            </w:r>
            <w:r w:rsidRPr="0087555C">
              <w:rPr>
                <w:rFonts w:cs="宋体" w:hint="eastAsia"/>
                <w:kern w:val="0"/>
                <w:sz w:val="20"/>
                <w:szCs w:val="20"/>
              </w:rPr>
              <w:t>1</w:t>
            </w:r>
            <w:r w:rsidRPr="0087555C">
              <w:rPr>
                <w:rFonts w:hAnsi="宋体" w:cs="宋体" w:hint="eastAsia"/>
                <w:kern w:val="0"/>
                <w:sz w:val="20"/>
                <w:szCs w:val="20"/>
              </w:rPr>
              <w:t>分。</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091"/>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lastRenderedPageBreak/>
              <w:t>5</w:t>
            </w:r>
          </w:p>
        </w:tc>
        <w:tc>
          <w:tcPr>
            <w:tcW w:w="884" w:type="dxa"/>
            <w:vMerge w:val="restart"/>
            <w:tcBorders>
              <w:top w:val="single" w:sz="4" w:space="0" w:color="auto"/>
              <w:left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hint="eastAsia"/>
                <w:b/>
                <w:bCs/>
                <w:kern w:val="0"/>
                <w:sz w:val="20"/>
                <w:szCs w:val="20"/>
              </w:rPr>
            </w:pPr>
            <w:r w:rsidRPr="0087555C">
              <w:rPr>
                <w:rFonts w:hAnsi="宋体" w:cs="宋体" w:hint="eastAsia"/>
                <w:b/>
                <w:bCs/>
                <w:kern w:val="0"/>
                <w:sz w:val="20"/>
                <w:szCs w:val="20"/>
              </w:rPr>
              <w:t>建设</w:t>
            </w:r>
          </w:p>
          <w:p w:rsidR="00212FED" w:rsidRPr="0087555C" w:rsidRDefault="00212FED" w:rsidP="004F71B7">
            <w:pPr>
              <w:widowControl/>
              <w:jc w:val="center"/>
              <w:rPr>
                <w:rFonts w:cs="宋体" w:hint="eastAsia"/>
                <w:b/>
                <w:bCs/>
                <w:kern w:val="0"/>
                <w:sz w:val="20"/>
                <w:szCs w:val="20"/>
              </w:rPr>
            </w:pPr>
            <w:r w:rsidRPr="0087555C">
              <w:rPr>
                <w:rFonts w:hAnsi="宋体" w:cs="宋体" w:hint="eastAsia"/>
                <w:b/>
                <w:bCs/>
                <w:kern w:val="0"/>
                <w:sz w:val="20"/>
                <w:szCs w:val="20"/>
              </w:rPr>
              <w:t>成效</w:t>
            </w:r>
          </w:p>
          <w:p w:rsidR="00212FED" w:rsidRDefault="00212FED" w:rsidP="004F71B7">
            <w:pPr>
              <w:widowControl/>
              <w:jc w:val="center"/>
              <w:rPr>
                <w:rFonts w:hAnsi="宋体" w:cs="宋体" w:hint="eastAsia"/>
                <w:b/>
                <w:bCs/>
                <w:kern w:val="0"/>
                <w:sz w:val="20"/>
                <w:szCs w:val="20"/>
              </w:rPr>
            </w:pPr>
            <w:r w:rsidRPr="0087555C">
              <w:rPr>
                <w:rFonts w:cs="宋体" w:hint="eastAsia"/>
                <w:b/>
                <w:bCs/>
                <w:kern w:val="0"/>
                <w:sz w:val="20"/>
                <w:szCs w:val="20"/>
              </w:rPr>
              <w:t>60</w:t>
            </w:r>
            <w:r w:rsidRPr="0087555C">
              <w:rPr>
                <w:rFonts w:hAnsi="宋体" w:cs="宋体" w:hint="eastAsia"/>
                <w:b/>
                <w:bCs/>
                <w:kern w:val="0"/>
                <w:sz w:val="20"/>
                <w:szCs w:val="20"/>
              </w:rPr>
              <w:t>分</w:t>
            </w:r>
          </w:p>
          <w:p w:rsidR="00212FED" w:rsidRPr="0087555C" w:rsidRDefault="00212FED" w:rsidP="004F71B7">
            <w:pPr>
              <w:widowControl/>
              <w:jc w:val="center"/>
              <w:rPr>
                <w:rFonts w:cs="宋体"/>
                <w:b/>
                <w:bCs/>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主导产业</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积极发展农业产业强镇申报的主导产业，适度规模经营水平高，产业集聚化发展趋势明显，具有较好的发展潜力。</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农业主导产业产值占农业总产值的比重达到</w:t>
            </w:r>
            <w:r w:rsidRPr="0087555C">
              <w:rPr>
                <w:rFonts w:cs="宋体" w:hint="eastAsia"/>
                <w:kern w:val="0"/>
                <w:sz w:val="20"/>
                <w:szCs w:val="20"/>
              </w:rPr>
              <w:t>70%</w:t>
            </w:r>
            <w:r w:rsidRPr="0087555C">
              <w:rPr>
                <w:rFonts w:hAnsi="宋体" w:cs="宋体" w:hint="eastAsia"/>
                <w:kern w:val="0"/>
                <w:sz w:val="20"/>
                <w:szCs w:val="20"/>
              </w:rPr>
              <w:t>及以上得</w:t>
            </w:r>
            <w:r w:rsidRPr="0087555C">
              <w:rPr>
                <w:rFonts w:cs="宋体" w:hint="eastAsia"/>
                <w:kern w:val="0"/>
                <w:sz w:val="20"/>
                <w:szCs w:val="20"/>
              </w:rPr>
              <w:t>10</w:t>
            </w:r>
            <w:r w:rsidRPr="0087555C">
              <w:rPr>
                <w:rFonts w:hAnsi="宋体" w:cs="宋体" w:hint="eastAsia"/>
                <w:kern w:val="0"/>
                <w:sz w:val="20"/>
                <w:szCs w:val="20"/>
              </w:rPr>
              <w:t>分，比重占</w:t>
            </w:r>
            <w:r w:rsidRPr="0087555C">
              <w:rPr>
                <w:rFonts w:cs="宋体" w:hint="eastAsia"/>
                <w:kern w:val="0"/>
                <w:sz w:val="20"/>
                <w:szCs w:val="20"/>
              </w:rPr>
              <w:t>65%</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Pr>
                <w:rFonts w:hAnsi="宋体" w:cs="宋体" w:hint="eastAsia"/>
                <w:kern w:val="0"/>
                <w:sz w:val="20"/>
                <w:szCs w:val="20"/>
              </w:rPr>
              <w:t>70%</w:t>
            </w:r>
            <w:r>
              <w:rPr>
                <w:rFonts w:hAnsi="宋体" w:cs="宋体" w:hint="eastAsia"/>
                <w:kern w:val="0"/>
                <w:sz w:val="20"/>
                <w:szCs w:val="20"/>
              </w:rPr>
              <w:t>以下</w:t>
            </w:r>
            <w:r w:rsidRPr="0087555C">
              <w:rPr>
                <w:rFonts w:hAnsi="宋体" w:cs="宋体" w:hint="eastAsia"/>
                <w:kern w:val="0"/>
                <w:sz w:val="20"/>
                <w:szCs w:val="20"/>
              </w:rPr>
              <w:t>得</w:t>
            </w:r>
            <w:r w:rsidRPr="0087555C">
              <w:rPr>
                <w:rFonts w:cs="宋体" w:hint="eastAsia"/>
                <w:kern w:val="0"/>
                <w:sz w:val="20"/>
                <w:szCs w:val="20"/>
              </w:rPr>
              <w:t>8</w:t>
            </w:r>
            <w:r w:rsidRPr="0087555C">
              <w:rPr>
                <w:rFonts w:hAnsi="宋体" w:cs="宋体" w:hint="eastAsia"/>
                <w:kern w:val="0"/>
                <w:sz w:val="20"/>
                <w:szCs w:val="20"/>
              </w:rPr>
              <w:t>分，比重占</w:t>
            </w:r>
            <w:r w:rsidRPr="0087555C">
              <w:rPr>
                <w:rFonts w:cs="宋体" w:hint="eastAsia"/>
                <w:kern w:val="0"/>
                <w:sz w:val="20"/>
                <w:szCs w:val="20"/>
              </w:rPr>
              <w:t>60%</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Pr>
                <w:rFonts w:hAnsi="宋体" w:cs="宋体" w:hint="eastAsia"/>
                <w:kern w:val="0"/>
                <w:sz w:val="20"/>
                <w:szCs w:val="20"/>
              </w:rPr>
              <w:t>65%</w:t>
            </w:r>
            <w:r>
              <w:rPr>
                <w:rFonts w:hAnsi="宋体" w:cs="宋体" w:hint="eastAsia"/>
                <w:kern w:val="0"/>
                <w:sz w:val="20"/>
                <w:szCs w:val="20"/>
              </w:rPr>
              <w:t>以下</w:t>
            </w:r>
            <w:r w:rsidRPr="0087555C">
              <w:rPr>
                <w:rFonts w:hAnsi="宋体" w:cs="宋体" w:hint="eastAsia"/>
                <w:kern w:val="0"/>
                <w:sz w:val="20"/>
                <w:szCs w:val="20"/>
              </w:rPr>
              <w:t>得</w:t>
            </w:r>
            <w:r w:rsidRPr="0087555C">
              <w:rPr>
                <w:rFonts w:cs="宋体" w:hint="eastAsia"/>
                <w:kern w:val="0"/>
                <w:sz w:val="20"/>
                <w:szCs w:val="20"/>
              </w:rPr>
              <w:t>6</w:t>
            </w:r>
            <w:r w:rsidRPr="0087555C">
              <w:rPr>
                <w:rFonts w:hAnsi="宋体" w:cs="宋体" w:hint="eastAsia"/>
                <w:kern w:val="0"/>
                <w:sz w:val="20"/>
                <w:szCs w:val="20"/>
              </w:rPr>
              <w:t>分，比重占</w:t>
            </w:r>
            <w:r w:rsidRPr="0087555C">
              <w:rPr>
                <w:rFonts w:cs="宋体" w:hint="eastAsia"/>
                <w:kern w:val="0"/>
                <w:sz w:val="20"/>
                <w:szCs w:val="20"/>
              </w:rPr>
              <w:t>50%</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Pr>
                <w:rFonts w:hAnsi="宋体" w:cs="宋体" w:hint="eastAsia"/>
                <w:kern w:val="0"/>
                <w:sz w:val="20"/>
                <w:szCs w:val="20"/>
              </w:rPr>
              <w:t>60%</w:t>
            </w:r>
            <w:r>
              <w:rPr>
                <w:rFonts w:hAnsi="宋体" w:cs="宋体" w:hint="eastAsia"/>
                <w:kern w:val="0"/>
                <w:sz w:val="20"/>
                <w:szCs w:val="20"/>
              </w:rPr>
              <w:t>以下</w:t>
            </w:r>
            <w:r w:rsidRPr="0087555C">
              <w:rPr>
                <w:rFonts w:hAnsi="宋体" w:cs="宋体" w:hint="eastAsia"/>
                <w:kern w:val="0"/>
                <w:sz w:val="20"/>
                <w:szCs w:val="20"/>
              </w:rPr>
              <w:t>得</w:t>
            </w:r>
            <w:r w:rsidRPr="0087555C">
              <w:rPr>
                <w:rFonts w:cs="宋体" w:hint="eastAsia"/>
                <w:kern w:val="0"/>
                <w:sz w:val="20"/>
                <w:szCs w:val="20"/>
              </w:rPr>
              <w:t>4</w:t>
            </w:r>
            <w:r w:rsidRPr="0087555C">
              <w:rPr>
                <w:rFonts w:hAnsi="宋体" w:cs="宋体" w:hint="eastAsia"/>
                <w:kern w:val="0"/>
                <w:sz w:val="20"/>
                <w:szCs w:val="20"/>
              </w:rPr>
              <w:t>分，比重占</w:t>
            </w:r>
            <w:r w:rsidRPr="0087555C">
              <w:rPr>
                <w:rFonts w:cs="宋体" w:hint="eastAsia"/>
                <w:kern w:val="0"/>
                <w:sz w:val="20"/>
                <w:szCs w:val="20"/>
              </w:rPr>
              <w:t>50%</w:t>
            </w:r>
            <w:r w:rsidRPr="0087555C">
              <w:rPr>
                <w:rFonts w:hAnsi="宋体" w:cs="宋体" w:hint="eastAsia"/>
                <w:kern w:val="0"/>
                <w:sz w:val="20"/>
                <w:szCs w:val="20"/>
              </w:rPr>
              <w:t>以下不得分。</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10</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563"/>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6</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基地建设</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围绕农业主导产业，建设规模化、标准化绿色生产基地成效显著，产业基础进一步夯实。</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7</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3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7</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主体培育</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围绕主导产业发展，引进或发展的农产品加工企业数量增多，家庭农场、合作社等新型经营主体数量大幅增加，支撑主导产业发展的生产性服务企业数量增加。</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8</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10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8</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产镇融合</w:t>
            </w:r>
          </w:p>
        </w:tc>
        <w:tc>
          <w:tcPr>
            <w:tcW w:w="562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依托农业主导产业，发展农产品初加工、精深加工，加工产值与农业产值比高，休闲农业、电子商务、康养农业等新业态发展良好，农村产业融合水平显著提升，镇域经济提升明显。</w:t>
            </w:r>
          </w:p>
        </w:tc>
        <w:tc>
          <w:tcPr>
            <w:tcW w:w="6199"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以主导产业为依托的二三产业产值比上年度增长</w:t>
            </w:r>
            <w:r w:rsidRPr="0087555C">
              <w:rPr>
                <w:rFonts w:cs="宋体" w:hint="eastAsia"/>
                <w:kern w:val="0"/>
                <w:sz w:val="20"/>
                <w:szCs w:val="20"/>
              </w:rPr>
              <w:t>30%</w:t>
            </w:r>
            <w:r>
              <w:rPr>
                <w:rFonts w:cs="宋体" w:hint="eastAsia"/>
                <w:kern w:val="0"/>
                <w:sz w:val="20"/>
                <w:szCs w:val="20"/>
              </w:rPr>
              <w:t>及</w:t>
            </w:r>
            <w:r w:rsidRPr="0087555C">
              <w:rPr>
                <w:rFonts w:hAnsi="宋体" w:cs="宋体" w:hint="eastAsia"/>
                <w:kern w:val="0"/>
                <w:sz w:val="20"/>
                <w:szCs w:val="20"/>
              </w:rPr>
              <w:t>以上的</w:t>
            </w:r>
            <w:r w:rsidRPr="0087555C">
              <w:rPr>
                <w:rFonts w:cs="宋体" w:hint="eastAsia"/>
                <w:kern w:val="0"/>
                <w:sz w:val="20"/>
                <w:szCs w:val="20"/>
              </w:rPr>
              <w:t>10</w:t>
            </w:r>
            <w:r w:rsidRPr="0087555C">
              <w:rPr>
                <w:rFonts w:hAnsi="宋体" w:cs="宋体" w:hint="eastAsia"/>
                <w:kern w:val="0"/>
                <w:sz w:val="20"/>
                <w:szCs w:val="20"/>
              </w:rPr>
              <w:t>分，增长</w:t>
            </w:r>
            <w:r w:rsidRPr="0087555C">
              <w:rPr>
                <w:rFonts w:cs="宋体" w:hint="eastAsia"/>
                <w:kern w:val="0"/>
                <w:sz w:val="20"/>
                <w:szCs w:val="20"/>
              </w:rPr>
              <w:t>25%</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sidRPr="0087555C">
              <w:rPr>
                <w:rFonts w:cs="宋体" w:hint="eastAsia"/>
                <w:kern w:val="0"/>
                <w:sz w:val="20"/>
                <w:szCs w:val="20"/>
              </w:rPr>
              <w:t>30%</w:t>
            </w:r>
            <w:r w:rsidRPr="0087555C">
              <w:rPr>
                <w:rFonts w:hAnsi="宋体" w:cs="宋体" w:hint="eastAsia"/>
                <w:kern w:val="0"/>
                <w:sz w:val="20"/>
                <w:szCs w:val="20"/>
              </w:rPr>
              <w:t>以下得</w:t>
            </w:r>
            <w:r w:rsidRPr="0087555C">
              <w:rPr>
                <w:rFonts w:cs="宋体" w:hint="eastAsia"/>
                <w:kern w:val="0"/>
                <w:sz w:val="20"/>
                <w:szCs w:val="20"/>
              </w:rPr>
              <w:t>8</w:t>
            </w:r>
            <w:r w:rsidRPr="0087555C">
              <w:rPr>
                <w:rFonts w:hAnsi="宋体" w:cs="宋体" w:hint="eastAsia"/>
                <w:kern w:val="0"/>
                <w:sz w:val="20"/>
                <w:szCs w:val="20"/>
              </w:rPr>
              <w:t>分，增长</w:t>
            </w:r>
            <w:r w:rsidRPr="0087555C">
              <w:rPr>
                <w:rFonts w:cs="宋体" w:hint="eastAsia"/>
                <w:kern w:val="0"/>
                <w:sz w:val="20"/>
                <w:szCs w:val="20"/>
              </w:rPr>
              <w:t>20%</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sidRPr="0087555C">
              <w:rPr>
                <w:rFonts w:cs="宋体" w:hint="eastAsia"/>
                <w:kern w:val="0"/>
                <w:sz w:val="20"/>
                <w:szCs w:val="20"/>
              </w:rPr>
              <w:t>25%</w:t>
            </w:r>
            <w:r w:rsidRPr="0087555C">
              <w:rPr>
                <w:rFonts w:hAnsi="宋体" w:cs="宋体" w:hint="eastAsia"/>
                <w:kern w:val="0"/>
                <w:sz w:val="20"/>
                <w:szCs w:val="20"/>
              </w:rPr>
              <w:t>以下得</w:t>
            </w:r>
            <w:r w:rsidRPr="0087555C">
              <w:rPr>
                <w:rFonts w:cs="宋体" w:hint="eastAsia"/>
                <w:kern w:val="0"/>
                <w:sz w:val="20"/>
                <w:szCs w:val="20"/>
              </w:rPr>
              <w:t>6</w:t>
            </w:r>
            <w:r w:rsidRPr="0087555C">
              <w:rPr>
                <w:rFonts w:hAnsi="宋体" w:cs="宋体" w:hint="eastAsia"/>
                <w:kern w:val="0"/>
                <w:sz w:val="20"/>
                <w:szCs w:val="20"/>
              </w:rPr>
              <w:t>分，增长</w:t>
            </w:r>
            <w:r w:rsidRPr="0087555C">
              <w:rPr>
                <w:rFonts w:cs="宋体" w:hint="eastAsia"/>
                <w:kern w:val="0"/>
                <w:sz w:val="20"/>
                <w:szCs w:val="20"/>
              </w:rPr>
              <w:t>15%</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sidRPr="0087555C">
              <w:rPr>
                <w:rFonts w:cs="宋体" w:hint="eastAsia"/>
                <w:kern w:val="0"/>
                <w:sz w:val="20"/>
                <w:szCs w:val="20"/>
              </w:rPr>
              <w:t>20%</w:t>
            </w:r>
            <w:r w:rsidRPr="0087555C">
              <w:rPr>
                <w:rFonts w:hAnsi="宋体" w:cs="宋体" w:hint="eastAsia"/>
                <w:kern w:val="0"/>
                <w:sz w:val="20"/>
                <w:szCs w:val="20"/>
              </w:rPr>
              <w:t>以下得</w:t>
            </w:r>
            <w:r w:rsidRPr="0087555C">
              <w:rPr>
                <w:rFonts w:cs="宋体" w:hint="eastAsia"/>
                <w:kern w:val="0"/>
                <w:sz w:val="20"/>
                <w:szCs w:val="20"/>
              </w:rPr>
              <w:t>4</w:t>
            </w:r>
            <w:r w:rsidRPr="0087555C">
              <w:rPr>
                <w:rFonts w:hAnsi="宋体" w:cs="宋体" w:hint="eastAsia"/>
                <w:kern w:val="0"/>
                <w:sz w:val="20"/>
                <w:szCs w:val="20"/>
              </w:rPr>
              <w:t>分，增长</w:t>
            </w:r>
            <w:r w:rsidRPr="0087555C">
              <w:rPr>
                <w:rFonts w:cs="宋体" w:hint="eastAsia"/>
                <w:kern w:val="0"/>
                <w:sz w:val="20"/>
                <w:szCs w:val="20"/>
              </w:rPr>
              <w:t>10%</w:t>
            </w:r>
            <w:r>
              <w:rPr>
                <w:rFonts w:cs="宋体" w:hint="eastAsia"/>
                <w:kern w:val="0"/>
                <w:sz w:val="20"/>
                <w:szCs w:val="20"/>
              </w:rPr>
              <w:t>及</w:t>
            </w:r>
            <w:r w:rsidRPr="0087555C">
              <w:rPr>
                <w:rFonts w:hAnsi="宋体" w:cs="宋体" w:hint="eastAsia"/>
                <w:kern w:val="0"/>
                <w:sz w:val="20"/>
                <w:szCs w:val="20"/>
              </w:rPr>
              <w:t>以上</w:t>
            </w:r>
            <w:r>
              <w:rPr>
                <w:rFonts w:hAnsi="宋体" w:cs="宋体" w:hint="eastAsia"/>
                <w:kern w:val="0"/>
                <w:sz w:val="20"/>
                <w:szCs w:val="20"/>
              </w:rPr>
              <w:t>至</w:t>
            </w:r>
            <w:r w:rsidRPr="0087555C">
              <w:rPr>
                <w:rFonts w:cs="宋体" w:hint="eastAsia"/>
                <w:kern w:val="0"/>
                <w:sz w:val="20"/>
                <w:szCs w:val="20"/>
              </w:rPr>
              <w:t>15%</w:t>
            </w:r>
            <w:r w:rsidRPr="0087555C">
              <w:rPr>
                <w:rFonts w:hAnsi="宋体" w:cs="宋体" w:hint="eastAsia"/>
                <w:kern w:val="0"/>
                <w:sz w:val="20"/>
                <w:szCs w:val="20"/>
              </w:rPr>
              <w:t>以下得</w:t>
            </w:r>
            <w:r w:rsidRPr="0087555C">
              <w:rPr>
                <w:rFonts w:cs="宋体" w:hint="eastAsia"/>
                <w:kern w:val="0"/>
                <w:sz w:val="20"/>
                <w:szCs w:val="20"/>
              </w:rPr>
              <w:t>2</w:t>
            </w:r>
            <w:r w:rsidRPr="0087555C">
              <w:rPr>
                <w:rFonts w:hAnsi="宋体" w:cs="宋体" w:hint="eastAsia"/>
                <w:kern w:val="0"/>
                <w:sz w:val="20"/>
                <w:szCs w:val="20"/>
              </w:rPr>
              <w:t>分，增长</w:t>
            </w:r>
            <w:r w:rsidRPr="0087555C">
              <w:rPr>
                <w:rFonts w:cs="宋体" w:hint="eastAsia"/>
                <w:kern w:val="0"/>
                <w:sz w:val="20"/>
                <w:szCs w:val="20"/>
              </w:rPr>
              <w:t>10%</w:t>
            </w:r>
            <w:r w:rsidRPr="0087555C">
              <w:rPr>
                <w:rFonts w:hAnsi="宋体" w:cs="宋体" w:hint="eastAsia"/>
                <w:kern w:val="0"/>
                <w:sz w:val="20"/>
                <w:szCs w:val="20"/>
              </w:rPr>
              <w:t>以下不得分。</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10</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p>
        </w:tc>
      </w:tr>
      <w:tr w:rsidR="00212FED" w:rsidRPr="0087555C" w:rsidTr="004F71B7">
        <w:trPr>
          <w:trHeight w:val="1188"/>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9</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利益联结</w:t>
            </w:r>
          </w:p>
        </w:tc>
        <w:tc>
          <w:tcPr>
            <w:tcW w:w="562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通过股份合作、</w:t>
            </w:r>
            <w:r w:rsidRPr="0087555C">
              <w:rPr>
                <w:rFonts w:cs="宋体" w:hint="eastAsia"/>
                <w:color w:val="000000"/>
                <w:kern w:val="0"/>
                <w:sz w:val="20"/>
                <w:szCs w:val="20"/>
              </w:rPr>
              <w:t>“</w:t>
            </w:r>
            <w:r w:rsidRPr="0087555C">
              <w:rPr>
                <w:rFonts w:hAnsi="宋体" w:cs="宋体" w:hint="eastAsia"/>
                <w:color w:val="000000"/>
                <w:kern w:val="0"/>
                <w:sz w:val="20"/>
                <w:szCs w:val="20"/>
              </w:rPr>
              <w:t>保底收益</w:t>
            </w:r>
            <w:r w:rsidRPr="0087555C">
              <w:rPr>
                <w:rFonts w:cs="宋体" w:hint="eastAsia"/>
                <w:color w:val="000000"/>
                <w:kern w:val="0"/>
                <w:sz w:val="20"/>
                <w:szCs w:val="20"/>
              </w:rPr>
              <w:t>+</w:t>
            </w:r>
            <w:r w:rsidRPr="0087555C">
              <w:rPr>
                <w:rFonts w:hAnsi="宋体" w:cs="宋体" w:hint="eastAsia"/>
                <w:color w:val="000000"/>
                <w:kern w:val="0"/>
                <w:sz w:val="20"/>
                <w:szCs w:val="20"/>
              </w:rPr>
              <w:t>按股分红</w:t>
            </w:r>
            <w:r w:rsidRPr="0087555C">
              <w:rPr>
                <w:rFonts w:cs="宋体" w:hint="eastAsia"/>
                <w:color w:val="000000"/>
                <w:kern w:val="0"/>
                <w:sz w:val="20"/>
                <w:szCs w:val="20"/>
              </w:rPr>
              <w:t>”</w:t>
            </w:r>
            <w:r w:rsidRPr="0087555C">
              <w:rPr>
                <w:rFonts w:hAnsi="宋体" w:cs="宋体" w:hint="eastAsia"/>
                <w:color w:val="000000"/>
                <w:kern w:val="0"/>
                <w:sz w:val="20"/>
                <w:szCs w:val="20"/>
              </w:rPr>
              <w:t>、订单农业等形式与农户建立紧密利益联结机制，农民加入新型经营主体占比明显提升。</w:t>
            </w:r>
          </w:p>
        </w:tc>
        <w:tc>
          <w:tcPr>
            <w:tcW w:w="6199"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农民加入新型经营主体占比与上年同期相比增加</w:t>
            </w:r>
            <w:r w:rsidRPr="0087555C">
              <w:rPr>
                <w:rFonts w:cs="宋体" w:hint="eastAsia"/>
                <w:color w:val="000000"/>
                <w:kern w:val="0"/>
                <w:sz w:val="20"/>
                <w:szCs w:val="20"/>
              </w:rPr>
              <w:t>40%</w:t>
            </w:r>
            <w:r>
              <w:rPr>
                <w:rFonts w:cs="宋体" w:hint="eastAsia"/>
                <w:color w:val="000000"/>
                <w:kern w:val="0"/>
                <w:sz w:val="20"/>
                <w:szCs w:val="20"/>
              </w:rPr>
              <w:t>及</w:t>
            </w:r>
            <w:r w:rsidRPr="0087555C">
              <w:rPr>
                <w:rFonts w:hAnsi="宋体" w:cs="宋体" w:hint="eastAsia"/>
                <w:color w:val="000000"/>
                <w:kern w:val="0"/>
                <w:sz w:val="20"/>
                <w:szCs w:val="20"/>
              </w:rPr>
              <w:t>以上得</w:t>
            </w:r>
            <w:r w:rsidRPr="0087555C">
              <w:rPr>
                <w:rFonts w:cs="宋体" w:hint="eastAsia"/>
                <w:color w:val="000000"/>
                <w:kern w:val="0"/>
                <w:sz w:val="20"/>
                <w:szCs w:val="20"/>
              </w:rPr>
              <w:t>5</w:t>
            </w:r>
            <w:r w:rsidRPr="0087555C">
              <w:rPr>
                <w:rFonts w:hAnsi="宋体" w:cs="宋体" w:hint="eastAsia"/>
                <w:color w:val="000000"/>
                <w:kern w:val="0"/>
                <w:sz w:val="20"/>
                <w:szCs w:val="20"/>
              </w:rPr>
              <w:t>分，增加</w:t>
            </w:r>
            <w:r w:rsidRPr="0087555C">
              <w:rPr>
                <w:rFonts w:cs="宋体" w:hint="eastAsia"/>
                <w:color w:val="000000"/>
                <w:kern w:val="0"/>
                <w:sz w:val="20"/>
                <w:szCs w:val="20"/>
              </w:rPr>
              <w:t>30%</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40%</w:t>
            </w:r>
            <w:r w:rsidRPr="0087555C">
              <w:rPr>
                <w:rFonts w:hAnsi="宋体" w:cs="宋体" w:hint="eastAsia"/>
                <w:color w:val="000000"/>
                <w:kern w:val="0"/>
                <w:sz w:val="20"/>
                <w:szCs w:val="20"/>
              </w:rPr>
              <w:t>以下得</w:t>
            </w:r>
            <w:r w:rsidRPr="0087555C">
              <w:rPr>
                <w:rFonts w:cs="宋体" w:hint="eastAsia"/>
                <w:color w:val="000000"/>
                <w:kern w:val="0"/>
                <w:sz w:val="20"/>
                <w:szCs w:val="20"/>
              </w:rPr>
              <w:t>4</w:t>
            </w:r>
            <w:r>
              <w:rPr>
                <w:rFonts w:hAnsi="宋体" w:cs="宋体" w:hint="eastAsia"/>
                <w:color w:val="000000"/>
                <w:kern w:val="0"/>
                <w:sz w:val="20"/>
                <w:szCs w:val="20"/>
              </w:rPr>
              <w:t>分，</w:t>
            </w:r>
            <w:r w:rsidRPr="0087555C">
              <w:rPr>
                <w:rFonts w:hAnsi="宋体" w:cs="宋体" w:hint="eastAsia"/>
                <w:color w:val="000000"/>
                <w:kern w:val="0"/>
                <w:sz w:val="20"/>
                <w:szCs w:val="20"/>
              </w:rPr>
              <w:t>增加</w:t>
            </w:r>
            <w:r w:rsidRPr="0087555C">
              <w:rPr>
                <w:rFonts w:cs="宋体" w:hint="eastAsia"/>
                <w:color w:val="000000"/>
                <w:kern w:val="0"/>
                <w:sz w:val="20"/>
                <w:szCs w:val="20"/>
              </w:rPr>
              <w:t>20%</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30%</w:t>
            </w:r>
            <w:r w:rsidRPr="0087555C">
              <w:rPr>
                <w:rFonts w:hAnsi="宋体" w:cs="宋体" w:hint="eastAsia"/>
                <w:color w:val="000000"/>
                <w:kern w:val="0"/>
                <w:sz w:val="20"/>
                <w:szCs w:val="20"/>
              </w:rPr>
              <w:t>以下得</w:t>
            </w:r>
            <w:r w:rsidRPr="0087555C">
              <w:rPr>
                <w:rFonts w:cs="宋体" w:hint="eastAsia"/>
                <w:color w:val="000000"/>
                <w:kern w:val="0"/>
                <w:sz w:val="20"/>
                <w:szCs w:val="20"/>
              </w:rPr>
              <w:t>3</w:t>
            </w:r>
            <w:r w:rsidRPr="0087555C">
              <w:rPr>
                <w:rFonts w:hAnsi="宋体" w:cs="宋体" w:hint="eastAsia"/>
                <w:color w:val="000000"/>
                <w:kern w:val="0"/>
                <w:sz w:val="20"/>
                <w:szCs w:val="20"/>
              </w:rPr>
              <w:t>分，增加</w:t>
            </w:r>
            <w:r w:rsidRPr="0087555C">
              <w:rPr>
                <w:rFonts w:cs="宋体" w:hint="eastAsia"/>
                <w:color w:val="000000"/>
                <w:kern w:val="0"/>
                <w:sz w:val="20"/>
                <w:szCs w:val="20"/>
              </w:rPr>
              <w:t>10%</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20%</w:t>
            </w:r>
            <w:r w:rsidRPr="0087555C">
              <w:rPr>
                <w:rFonts w:hAnsi="宋体" w:cs="宋体" w:hint="eastAsia"/>
                <w:color w:val="000000"/>
                <w:kern w:val="0"/>
                <w:sz w:val="20"/>
                <w:szCs w:val="20"/>
              </w:rPr>
              <w:t>以下得</w:t>
            </w:r>
            <w:r w:rsidRPr="0087555C">
              <w:rPr>
                <w:rFonts w:cs="宋体" w:hint="eastAsia"/>
                <w:color w:val="000000"/>
                <w:kern w:val="0"/>
                <w:sz w:val="20"/>
                <w:szCs w:val="20"/>
              </w:rPr>
              <w:t>2</w:t>
            </w:r>
            <w:r w:rsidRPr="0087555C">
              <w:rPr>
                <w:rFonts w:hAnsi="宋体" w:cs="宋体" w:hint="eastAsia"/>
                <w:color w:val="000000"/>
                <w:kern w:val="0"/>
                <w:sz w:val="20"/>
                <w:szCs w:val="20"/>
              </w:rPr>
              <w:t>分，占比</w:t>
            </w:r>
            <w:r w:rsidRPr="0087555C">
              <w:rPr>
                <w:rFonts w:cs="宋体" w:hint="eastAsia"/>
                <w:color w:val="000000"/>
                <w:kern w:val="0"/>
                <w:sz w:val="20"/>
                <w:szCs w:val="20"/>
              </w:rPr>
              <w:t>5%</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10%</w:t>
            </w:r>
            <w:r w:rsidRPr="0087555C">
              <w:rPr>
                <w:rFonts w:hAnsi="宋体" w:cs="宋体" w:hint="eastAsia"/>
                <w:color w:val="000000"/>
                <w:kern w:val="0"/>
                <w:sz w:val="20"/>
                <w:szCs w:val="20"/>
              </w:rPr>
              <w:t>以下得</w:t>
            </w:r>
            <w:r w:rsidRPr="0087555C">
              <w:rPr>
                <w:rFonts w:cs="宋体" w:hint="eastAsia"/>
                <w:color w:val="000000"/>
                <w:kern w:val="0"/>
                <w:sz w:val="20"/>
                <w:szCs w:val="20"/>
              </w:rPr>
              <w:t>1</w:t>
            </w:r>
            <w:r w:rsidRPr="0087555C">
              <w:rPr>
                <w:rFonts w:hAnsi="宋体" w:cs="宋体" w:hint="eastAsia"/>
                <w:color w:val="000000"/>
                <w:kern w:val="0"/>
                <w:sz w:val="20"/>
                <w:szCs w:val="20"/>
              </w:rPr>
              <w:t>分，占比</w:t>
            </w:r>
            <w:r w:rsidRPr="0087555C">
              <w:rPr>
                <w:rFonts w:cs="宋体" w:hint="eastAsia"/>
                <w:color w:val="000000"/>
                <w:kern w:val="0"/>
                <w:sz w:val="20"/>
                <w:szCs w:val="20"/>
              </w:rPr>
              <w:t>5%</w:t>
            </w:r>
            <w:r w:rsidRPr="0087555C">
              <w:rPr>
                <w:rFonts w:hAnsi="宋体" w:cs="宋体" w:hint="eastAsia"/>
                <w:color w:val="000000"/>
                <w:kern w:val="0"/>
                <w:sz w:val="20"/>
                <w:szCs w:val="20"/>
              </w:rPr>
              <w:t>以下不得分。</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936"/>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10</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农民增收</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农民收入持续稳定增长。</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镇域内农民收入增幅比县域农民收入增幅高</w:t>
            </w:r>
            <w:r w:rsidRPr="0087555C">
              <w:rPr>
                <w:rFonts w:cs="宋体" w:hint="eastAsia"/>
                <w:kern w:val="0"/>
                <w:sz w:val="20"/>
                <w:szCs w:val="20"/>
              </w:rPr>
              <w:t>25%</w:t>
            </w:r>
            <w:r>
              <w:rPr>
                <w:rFonts w:cs="宋体" w:hint="eastAsia"/>
                <w:kern w:val="0"/>
                <w:sz w:val="20"/>
                <w:szCs w:val="20"/>
              </w:rPr>
              <w:t>及</w:t>
            </w:r>
            <w:r w:rsidRPr="0087555C">
              <w:rPr>
                <w:rFonts w:hAnsi="宋体" w:cs="宋体" w:hint="eastAsia"/>
                <w:kern w:val="0"/>
                <w:sz w:val="20"/>
                <w:szCs w:val="20"/>
              </w:rPr>
              <w:t>以上得</w:t>
            </w:r>
            <w:r w:rsidRPr="0087555C">
              <w:rPr>
                <w:rFonts w:cs="宋体" w:hint="eastAsia"/>
                <w:kern w:val="0"/>
                <w:sz w:val="20"/>
                <w:szCs w:val="20"/>
              </w:rPr>
              <w:t>5</w:t>
            </w:r>
            <w:r w:rsidRPr="0087555C">
              <w:rPr>
                <w:rFonts w:hAnsi="宋体" w:cs="宋体" w:hint="eastAsia"/>
                <w:kern w:val="0"/>
                <w:sz w:val="20"/>
                <w:szCs w:val="20"/>
              </w:rPr>
              <w:t>分，</w:t>
            </w:r>
            <w:r w:rsidRPr="0087555C">
              <w:rPr>
                <w:rFonts w:cs="宋体" w:hint="eastAsia"/>
                <w:kern w:val="0"/>
                <w:sz w:val="20"/>
                <w:szCs w:val="20"/>
              </w:rPr>
              <w:t>20%</w:t>
            </w:r>
            <w:r>
              <w:rPr>
                <w:rFonts w:cs="宋体" w:hint="eastAsia"/>
                <w:kern w:val="0"/>
                <w:sz w:val="20"/>
                <w:szCs w:val="20"/>
              </w:rPr>
              <w:t>及</w:t>
            </w:r>
            <w:r w:rsidRPr="0087555C">
              <w:rPr>
                <w:rFonts w:hAnsi="宋体" w:cs="宋体" w:hint="eastAsia"/>
                <w:kern w:val="0"/>
                <w:sz w:val="20"/>
                <w:szCs w:val="20"/>
              </w:rPr>
              <w:t>以上至</w:t>
            </w:r>
            <w:r w:rsidRPr="0087555C">
              <w:rPr>
                <w:rFonts w:cs="宋体" w:hint="eastAsia"/>
                <w:kern w:val="0"/>
                <w:sz w:val="20"/>
                <w:szCs w:val="20"/>
              </w:rPr>
              <w:t>25%</w:t>
            </w:r>
            <w:r w:rsidRPr="0087555C">
              <w:rPr>
                <w:rFonts w:hAnsi="宋体" w:cs="宋体" w:hint="eastAsia"/>
                <w:kern w:val="0"/>
                <w:sz w:val="20"/>
                <w:szCs w:val="20"/>
              </w:rPr>
              <w:t>以下得</w:t>
            </w:r>
            <w:r w:rsidRPr="0087555C">
              <w:rPr>
                <w:rFonts w:cs="宋体" w:hint="eastAsia"/>
                <w:kern w:val="0"/>
                <w:sz w:val="20"/>
                <w:szCs w:val="20"/>
              </w:rPr>
              <w:t>4</w:t>
            </w:r>
            <w:r w:rsidRPr="0087555C">
              <w:rPr>
                <w:rFonts w:hAnsi="宋体" w:cs="宋体" w:hint="eastAsia"/>
                <w:kern w:val="0"/>
                <w:sz w:val="20"/>
                <w:szCs w:val="20"/>
              </w:rPr>
              <w:t>分，</w:t>
            </w:r>
            <w:r w:rsidRPr="0087555C">
              <w:rPr>
                <w:rFonts w:cs="宋体" w:hint="eastAsia"/>
                <w:kern w:val="0"/>
                <w:sz w:val="20"/>
                <w:szCs w:val="20"/>
              </w:rPr>
              <w:t>15%</w:t>
            </w:r>
            <w:r>
              <w:rPr>
                <w:rFonts w:cs="宋体" w:hint="eastAsia"/>
                <w:kern w:val="0"/>
                <w:sz w:val="20"/>
                <w:szCs w:val="20"/>
              </w:rPr>
              <w:t>及</w:t>
            </w:r>
            <w:r w:rsidRPr="0087555C">
              <w:rPr>
                <w:rFonts w:hAnsi="宋体" w:cs="宋体" w:hint="eastAsia"/>
                <w:kern w:val="0"/>
                <w:sz w:val="20"/>
                <w:szCs w:val="20"/>
              </w:rPr>
              <w:t>以上至</w:t>
            </w:r>
            <w:r w:rsidRPr="0087555C">
              <w:rPr>
                <w:rFonts w:cs="宋体" w:hint="eastAsia"/>
                <w:kern w:val="0"/>
                <w:sz w:val="20"/>
                <w:szCs w:val="20"/>
              </w:rPr>
              <w:t>20%</w:t>
            </w:r>
            <w:r w:rsidRPr="0087555C">
              <w:rPr>
                <w:rFonts w:hAnsi="宋体" w:cs="宋体" w:hint="eastAsia"/>
                <w:kern w:val="0"/>
                <w:sz w:val="20"/>
                <w:szCs w:val="20"/>
              </w:rPr>
              <w:t>以下得</w:t>
            </w:r>
            <w:r w:rsidRPr="0087555C">
              <w:rPr>
                <w:rFonts w:cs="宋体" w:hint="eastAsia"/>
                <w:kern w:val="0"/>
                <w:sz w:val="20"/>
                <w:szCs w:val="20"/>
              </w:rPr>
              <w:t>3</w:t>
            </w:r>
            <w:r w:rsidRPr="0087555C">
              <w:rPr>
                <w:rFonts w:hAnsi="宋体" w:cs="宋体" w:hint="eastAsia"/>
                <w:kern w:val="0"/>
                <w:sz w:val="20"/>
                <w:szCs w:val="20"/>
              </w:rPr>
              <w:t>分，</w:t>
            </w:r>
            <w:r w:rsidRPr="0087555C">
              <w:rPr>
                <w:rFonts w:cs="宋体" w:hint="eastAsia"/>
                <w:kern w:val="0"/>
                <w:sz w:val="20"/>
                <w:szCs w:val="20"/>
              </w:rPr>
              <w:t>10%</w:t>
            </w:r>
            <w:r>
              <w:rPr>
                <w:rFonts w:cs="宋体" w:hint="eastAsia"/>
                <w:kern w:val="0"/>
                <w:sz w:val="20"/>
                <w:szCs w:val="20"/>
              </w:rPr>
              <w:t>及</w:t>
            </w:r>
            <w:r w:rsidRPr="0087555C">
              <w:rPr>
                <w:rFonts w:hAnsi="宋体" w:cs="宋体" w:hint="eastAsia"/>
                <w:kern w:val="0"/>
                <w:sz w:val="20"/>
                <w:szCs w:val="20"/>
              </w:rPr>
              <w:t>以上</w:t>
            </w:r>
            <w:r w:rsidRPr="0087555C">
              <w:rPr>
                <w:rFonts w:cs="宋体" w:hint="eastAsia"/>
                <w:kern w:val="0"/>
                <w:sz w:val="20"/>
                <w:szCs w:val="20"/>
              </w:rPr>
              <w:t>15%</w:t>
            </w:r>
            <w:r w:rsidRPr="0087555C">
              <w:rPr>
                <w:rFonts w:hAnsi="宋体" w:cs="宋体" w:hint="eastAsia"/>
                <w:kern w:val="0"/>
                <w:sz w:val="20"/>
                <w:szCs w:val="20"/>
              </w:rPr>
              <w:t>以下得</w:t>
            </w:r>
            <w:r w:rsidRPr="0087555C">
              <w:rPr>
                <w:rFonts w:cs="宋体" w:hint="eastAsia"/>
                <w:kern w:val="0"/>
                <w:sz w:val="20"/>
                <w:szCs w:val="20"/>
              </w:rPr>
              <w:t>2</w:t>
            </w:r>
            <w:r w:rsidRPr="0087555C">
              <w:rPr>
                <w:rFonts w:hAnsi="宋体" w:cs="宋体" w:hint="eastAsia"/>
                <w:kern w:val="0"/>
                <w:sz w:val="20"/>
                <w:szCs w:val="20"/>
              </w:rPr>
              <w:t>分，</w:t>
            </w:r>
            <w:r w:rsidRPr="0087555C">
              <w:rPr>
                <w:rFonts w:cs="宋体" w:hint="eastAsia"/>
                <w:kern w:val="0"/>
                <w:sz w:val="20"/>
                <w:szCs w:val="20"/>
              </w:rPr>
              <w:t>5%</w:t>
            </w:r>
            <w:r>
              <w:rPr>
                <w:rFonts w:cs="宋体" w:hint="eastAsia"/>
                <w:kern w:val="0"/>
                <w:sz w:val="20"/>
                <w:szCs w:val="20"/>
              </w:rPr>
              <w:t>及</w:t>
            </w:r>
            <w:r w:rsidRPr="0087555C">
              <w:rPr>
                <w:rFonts w:hAnsi="宋体" w:cs="宋体" w:hint="eastAsia"/>
                <w:kern w:val="0"/>
                <w:sz w:val="20"/>
                <w:szCs w:val="20"/>
              </w:rPr>
              <w:t>以上</w:t>
            </w:r>
            <w:r w:rsidRPr="0087555C">
              <w:rPr>
                <w:rFonts w:cs="宋体" w:hint="eastAsia"/>
                <w:kern w:val="0"/>
                <w:sz w:val="20"/>
                <w:szCs w:val="20"/>
              </w:rPr>
              <w:t>10%</w:t>
            </w:r>
            <w:r w:rsidRPr="0087555C">
              <w:rPr>
                <w:rFonts w:hAnsi="宋体" w:cs="宋体" w:hint="eastAsia"/>
                <w:kern w:val="0"/>
                <w:sz w:val="20"/>
                <w:szCs w:val="20"/>
              </w:rPr>
              <w:t>以下得</w:t>
            </w:r>
            <w:r w:rsidRPr="0087555C">
              <w:rPr>
                <w:rFonts w:cs="宋体" w:hint="eastAsia"/>
                <w:kern w:val="0"/>
                <w:sz w:val="20"/>
                <w:szCs w:val="20"/>
              </w:rPr>
              <w:t>1</w:t>
            </w:r>
            <w:r w:rsidRPr="0087555C">
              <w:rPr>
                <w:rFonts w:hAnsi="宋体" w:cs="宋体" w:hint="eastAsia"/>
                <w:kern w:val="0"/>
                <w:sz w:val="20"/>
                <w:szCs w:val="20"/>
              </w:rPr>
              <w:t>分，</w:t>
            </w:r>
            <w:r w:rsidRPr="0087555C">
              <w:rPr>
                <w:rFonts w:cs="宋体" w:hint="eastAsia"/>
                <w:kern w:val="0"/>
                <w:sz w:val="20"/>
                <w:szCs w:val="20"/>
              </w:rPr>
              <w:t>5%</w:t>
            </w:r>
            <w:r>
              <w:rPr>
                <w:rFonts w:cs="宋体" w:hint="eastAsia"/>
                <w:kern w:val="0"/>
                <w:sz w:val="20"/>
                <w:szCs w:val="20"/>
              </w:rPr>
              <w:t>以下</w:t>
            </w:r>
            <w:r w:rsidRPr="0087555C">
              <w:rPr>
                <w:rFonts w:hAnsi="宋体" w:cs="宋体" w:hint="eastAsia"/>
                <w:kern w:val="0"/>
                <w:sz w:val="20"/>
                <w:szCs w:val="20"/>
              </w:rPr>
              <w:t>不得分。</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212"/>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11</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就地就业</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主导产业链条延伸，各类主体吸纳农民（或当地农村居民）就地就近就业能力明显增强。</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在主导产业链条就业人数中，农民（或当地农村居民）就业比上年增加</w:t>
            </w:r>
            <w:r w:rsidRPr="0087555C">
              <w:rPr>
                <w:rFonts w:cs="宋体" w:hint="eastAsia"/>
                <w:color w:val="000000"/>
                <w:kern w:val="0"/>
                <w:sz w:val="20"/>
                <w:szCs w:val="20"/>
              </w:rPr>
              <w:t>40%</w:t>
            </w:r>
            <w:r>
              <w:rPr>
                <w:rFonts w:cs="宋体" w:hint="eastAsia"/>
                <w:color w:val="000000"/>
                <w:kern w:val="0"/>
                <w:sz w:val="20"/>
                <w:szCs w:val="20"/>
              </w:rPr>
              <w:t>及</w:t>
            </w:r>
            <w:r w:rsidRPr="0087555C">
              <w:rPr>
                <w:rFonts w:hAnsi="宋体" w:cs="宋体" w:hint="eastAsia"/>
                <w:color w:val="000000"/>
                <w:kern w:val="0"/>
                <w:sz w:val="20"/>
                <w:szCs w:val="20"/>
              </w:rPr>
              <w:t>以上得</w:t>
            </w:r>
            <w:r w:rsidRPr="0087555C">
              <w:rPr>
                <w:rFonts w:cs="宋体" w:hint="eastAsia"/>
                <w:color w:val="000000"/>
                <w:kern w:val="0"/>
                <w:sz w:val="20"/>
                <w:szCs w:val="20"/>
              </w:rPr>
              <w:t>5</w:t>
            </w:r>
            <w:r w:rsidRPr="0087555C">
              <w:rPr>
                <w:rFonts w:hAnsi="宋体" w:cs="宋体" w:hint="eastAsia"/>
                <w:color w:val="000000"/>
                <w:kern w:val="0"/>
                <w:sz w:val="20"/>
                <w:szCs w:val="20"/>
              </w:rPr>
              <w:t>分，</w:t>
            </w:r>
            <w:r w:rsidRPr="0087555C">
              <w:rPr>
                <w:rFonts w:cs="宋体" w:hint="eastAsia"/>
                <w:color w:val="000000"/>
                <w:kern w:val="0"/>
                <w:sz w:val="20"/>
                <w:szCs w:val="20"/>
              </w:rPr>
              <w:t>30%</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40%</w:t>
            </w:r>
            <w:r w:rsidRPr="0087555C">
              <w:rPr>
                <w:rFonts w:hAnsi="宋体" w:cs="宋体" w:hint="eastAsia"/>
                <w:color w:val="000000"/>
                <w:kern w:val="0"/>
                <w:sz w:val="20"/>
                <w:szCs w:val="20"/>
              </w:rPr>
              <w:t>以下得</w:t>
            </w:r>
            <w:r w:rsidRPr="0087555C">
              <w:rPr>
                <w:rFonts w:cs="宋体" w:hint="eastAsia"/>
                <w:color w:val="000000"/>
                <w:kern w:val="0"/>
                <w:sz w:val="20"/>
                <w:szCs w:val="20"/>
              </w:rPr>
              <w:t>4</w:t>
            </w:r>
            <w:r w:rsidRPr="0087555C">
              <w:rPr>
                <w:rFonts w:hAnsi="宋体" w:cs="宋体" w:hint="eastAsia"/>
                <w:color w:val="000000"/>
                <w:kern w:val="0"/>
                <w:sz w:val="20"/>
                <w:szCs w:val="20"/>
              </w:rPr>
              <w:t>分，</w:t>
            </w:r>
            <w:r w:rsidRPr="0087555C">
              <w:rPr>
                <w:rFonts w:cs="宋体" w:hint="eastAsia"/>
                <w:color w:val="000000"/>
                <w:kern w:val="0"/>
                <w:sz w:val="20"/>
                <w:szCs w:val="20"/>
              </w:rPr>
              <w:t>20%</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30%</w:t>
            </w:r>
            <w:r w:rsidRPr="0087555C">
              <w:rPr>
                <w:rFonts w:hAnsi="宋体" w:cs="宋体" w:hint="eastAsia"/>
                <w:color w:val="000000"/>
                <w:kern w:val="0"/>
                <w:sz w:val="20"/>
                <w:szCs w:val="20"/>
              </w:rPr>
              <w:t>以下得</w:t>
            </w:r>
            <w:r w:rsidRPr="0087555C">
              <w:rPr>
                <w:rFonts w:cs="宋体" w:hint="eastAsia"/>
                <w:color w:val="000000"/>
                <w:kern w:val="0"/>
                <w:sz w:val="20"/>
                <w:szCs w:val="20"/>
              </w:rPr>
              <w:t>3</w:t>
            </w:r>
            <w:r w:rsidRPr="0087555C">
              <w:rPr>
                <w:rFonts w:hAnsi="宋体" w:cs="宋体" w:hint="eastAsia"/>
                <w:color w:val="000000"/>
                <w:kern w:val="0"/>
                <w:sz w:val="20"/>
                <w:szCs w:val="20"/>
              </w:rPr>
              <w:t>分，</w:t>
            </w:r>
            <w:r w:rsidRPr="0087555C">
              <w:rPr>
                <w:rFonts w:cs="宋体" w:hint="eastAsia"/>
                <w:color w:val="000000"/>
                <w:kern w:val="0"/>
                <w:sz w:val="20"/>
                <w:szCs w:val="20"/>
              </w:rPr>
              <w:t>15%</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20%</w:t>
            </w:r>
            <w:r w:rsidRPr="0087555C">
              <w:rPr>
                <w:rFonts w:hAnsi="宋体" w:cs="宋体" w:hint="eastAsia"/>
                <w:color w:val="000000"/>
                <w:kern w:val="0"/>
                <w:sz w:val="20"/>
                <w:szCs w:val="20"/>
              </w:rPr>
              <w:t>以下得</w:t>
            </w:r>
            <w:r w:rsidRPr="0087555C">
              <w:rPr>
                <w:rFonts w:cs="宋体" w:hint="eastAsia"/>
                <w:color w:val="000000"/>
                <w:kern w:val="0"/>
                <w:sz w:val="20"/>
                <w:szCs w:val="20"/>
              </w:rPr>
              <w:t>2</w:t>
            </w:r>
            <w:r w:rsidRPr="0087555C">
              <w:rPr>
                <w:rFonts w:hAnsi="宋体" w:cs="宋体" w:hint="eastAsia"/>
                <w:color w:val="000000"/>
                <w:kern w:val="0"/>
                <w:sz w:val="20"/>
                <w:szCs w:val="20"/>
              </w:rPr>
              <w:t>分，</w:t>
            </w:r>
            <w:r w:rsidRPr="0087555C">
              <w:rPr>
                <w:rFonts w:cs="宋体" w:hint="eastAsia"/>
                <w:color w:val="000000"/>
                <w:kern w:val="0"/>
                <w:sz w:val="20"/>
                <w:szCs w:val="20"/>
              </w:rPr>
              <w:t>10%</w:t>
            </w:r>
            <w:r>
              <w:rPr>
                <w:rFonts w:cs="宋体" w:hint="eastAsia"/>
                <w:color w:val="000000"/>
                <w:kern w:val="0"/>
                <w:sz w:val="20"/>
                <w:szCs w:val="20"/>
              </w:rPr>
              <w:t>及</w:t>
            </w:r>
            <w:r w:rsidRPr="0087555C">
              <w:rPr>
                <w:rFonts w:hAnsi="宋体" w:cs="宋体" w:hint="eastAsia"/>
                <w:color w:val="000000"/>
                <w:kern w:val="0"/>
                <w:sz w:val="20"/>
                <w:szCs w:val="20"/>
              </w:rPr>
              <w:t>以上</w:t>
            </w:r>
            <w:r>
              <w:rPr>
                <w:rFonts w:hAnsi="宋体" w:cs="宋体" w:hint="eastAsia"/>
                <w:color w:val="000000"/>
                <w:kern w:val="0"/>
                <w:sz w:val="20"/>
                <w:szCs w:val="20"/>
              </w:rPr>
              <w:t>至</w:t>
            </w:r>
            <w:r w:rsidRPr="0087555C">
              <w:rPr>
                <w:rFonts w:cs="宋体" w:hint="eastAsia"/>
                <w:color w:val="000000"/>
                <w:kern w:val="0"/>
                <w:sz w:val="20"/>
                <w:szCs w:val="20"/>
              </w:rPr>
              <w:t>15%</w:t>
            </w:r>
            <w:r w:rsidRPr="0087555C">
              <w:rPr>
                <w:rFonts w:hAnsi="宋体" w:cs="宋体" w:hint="eastAsia"/>
                <w:color w:val="000000"/>
                <w:kern w:val="0"/>
                <w:sz w:val="20"/>
                <w:szCs w:val="20"/>
              </w:rPr>
              <w:t>以下得</w:t>
            </w:r>
            <w:r w:rsidRPr="0087555C">
              <w:rPr>
                <w:rFonts w:cs="宋体" w:hint="eastAsia"/>
                <w:color w:val="000000"/>
                <w:kern w:val="0"/>
                <w:sz w:val="20"/>
                <w:szCs w:val="20"/>
              </w:rPr>
              <w:t>1</w:t>
            </w:r>
            <w:r w:rsidRPr="0087555C">
              <w:rPr>
                <w:rFonts w:hAnsi="宋体" w:cs="宋体" w:hint="eastAsia"/>
                <w:color w:val="000000"/>
                <w:kern w:val="0"/>
                <w:sz w:val="20"/>
                <w:szCs w:val="20"/>
              </w:rPr>
              <w:t>分，</w:t>
            </w:r>
            <w:r w:rsidRPr="0087555C">
              <w:rPr>
                <w:rFonts w:cs="宋体" w:hint="eastAsia"/>
                <w:color w:val="000000"/>
                <w:kern w:val="0"/>
                <w:sz w:val="20"/>
                <w:szCs w:val="20"/>
              </w:rPr>
              <w:t>10%</w:t>
            </w:r>
            <w:r w:rsidRPr="0087555C">
              <w:rPr>
                <w:rFonts w:hAnsi="宋体" w:cs="宋体" w:hint="eastAsia"/>
                <w:color w:val="000000"/>
                <w:kern w:val="0"/>
                <w:sz w:val="20"/>
                <w:szCs w:val="20"/>
              </w:rPr>
              <w:t>以下不得分。</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572"/>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12</w:t>
            </w:r>
          </w:p>
        </w:tc>
        <w:tc>
          <w:tcPr>
            <w:tcW w:w="884" w:type="dxa"/>
            <w:vMerge/>
            <w:tcBorders>
              <w:left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品牌培育</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围绕主导产业，培育了初加工、精深加工区域品牌，优质产品品牌，品牌影响力提升、竞争力增强。</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852"/>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lastRenderedPageBreak/>
              <w:t>13</w:t>
            </w:r>
          </w:p>
        </w:tc>
        <w:tc>
          <w:tcPr>
            <w:tcW w:w="884" w:type="dxa"/>
            <w:vMerge/>
            <w:tcBorders>
              <w:left w:val="single" w:sz="4" w:space="0" w:color="auto"/>
              <w:bottom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single" w:sz="4" w:space="0" w:color="auto"/>
              <w:bottom w:val="nil"/>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绿色发展</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主导产业投入品减量化、生产清洁化、废弃物资源化、产业模式生态化，农业绿色生产方式基本形成，可持续发展能力明显增强。</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76"/>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14</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hint="eastAsia"/>
                <w:b/>
                <w:bCs/>
                <w:kern w:val="0"/>
                <w:sz w:val="20"/>
                <w:szCs w:val="20"/>
              </w:rPr>
            </w:pPr>
            <w:r w:rsidRPr="0087555C">
              <w:rPr>
                <w:rFonts w:hAnsi="宋体" w:cs="宋体" w:hint="eastAsia"/>
                <w:b/>
                <w:bCs/>
                <w:kern w:val="0"/>
                <w:sz w:val="20"/>
                <w:szCs w:val="20"/>
              </w:rPr>
              <w:t>支持</w:t>
            </w:r>
          </w:p>
          <w:p w:rsidR="00212FED" w:rsidRPr="0087555C" w:rsidRDefault="00212FED" w:rsidP="004F71B7">
            <w:pPr>
              <w:widowControl/>
              <w:jc w:val="center"/>
              <w:rPr>
                <w:rFonts w:cs="宋体" w:hint="eastAsia"/>
                <w:b/>
                <w:bCs/>
                <w:kern w:val="0"/>
                <w:sz w:val="20"/>
                <w:szCs w:val="20"/>
              </w:rPr>
            </w:pPr>
            <w:r w:rsidRPr="0087555C">
              <w:rPr>
                <w:rFonts w:hAnsi="宋体" w:cs="宋体" w:hint="eastAsia"/>
                <w:b/>
                <w:bCs/>
                <w:kern w:val="0"/>
                <w:sz w:val="20"/>
                <w:szCs w:val="20"/>
              </w:rPr>
              <w:t>保障</w:t>
            </w:r>
          </w:p>
          <w:p w:rsidR="00212FED" w:rsidRPr="0087555C" w:rsidRDefault="00212FED" w:rsidP="004F71B7">
            <w:pPr>
              <w:widowControl/>
              <w:jc w:val="center"/>
              <w:rPr>
                <w:rFonts w:cs="宋体"/>
                <w:b/>
                <w:bCs/>
                <w:kern w:val="0"/>
                <w:sz w:val="20"/>
                <w:szCs w:val="20"/>
              </w:rPr>
            </w:pPr>
            <w:r w:rsidRPr="0087555C">
              <w:rPr>
                <w:rFonts w:cs="宋体" w:hint="eastAsia"/>
                <w:b/>
                <w:bCs/>
                <w:kern w:val="0"/>
                <w:sz w:val="20"/>
                <w:szCs w:val="20"/>
              </w:rPr>
              <w:t>15</w:t>
            </w:r>
            <w:r w:rsidRPr="0087555C">
              <w:rPr>
                <w:rFonts w:hAnsi="宋体" w:cs="宋体" w:hint="eastAsia"/>
                <w:b/>
                <w:bCs/>
                <w:kern w:val="0"/>
                <w:sz w:val="20"/>
                <w:szCs w:val="20"/>
              </w:rPr>
              <w:t>分</w:t>
            </w:r>
          </w:p>
        </w:tc>
        <w:tc>
          <w:tcPr>
            <w:tcW w:w="108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政策支持</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围绕产业融合发展，出台有针对性的用地保障、财政扶持、金融服务、人才支撑等政策。</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372"/>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15</w:t>
            </w:r>
          </w:p>
        </w:tc>
        <w:tc>
          <w:tcPr>
            <w:tcW w:w="884" w:type="dxa"/>
            <w:vMerge/>
            <w:tcBorders>
              <w:top w:val="single" w:sz="4" w:space="0" w:color="auto"/>
              <w:left w:val="single" w:sz="4" w:space="0" w:color="auto"/>
              <w:bottom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基础设施</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为确保项目顺利实施建设完备的水、电、路、网络等基础设施</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37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16</w:t>
            </w:r>
          </w:p>
        </w:tc>
        <w:tc>
          <w:tcPr>
            <w:tcW w:w="884" w:type="dxa"/>
            <w:vMerge/>
            <w:tcBorders>
              <w:top w:val="single" w:sz="4" w:space="0" w:color="auto"/>
              <w:left w:val="single" w:sz="4" w:space="0" w:color="auto"/>
              <w:bottom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公共服务</w:t>
            </w:r>
          </w:p>
        </w:tc>
        <w:tc>
          <w:tcPr>
            <w:tcW w:w="5620"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围绕主导产业，建设技术服务中心、物流节点、储运设施等。</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5</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58"/>
        </w:trPr>
        <w:tc>
          <w:tcPr>
            <w:tcW w:w="80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12FED" w:rsidRPr="0087555C" w:rsidRDefault="00212FED" w:rsidP="004F71B7">
            <w:pPr>
              <w:widowControl/>
              <w:jc w:val="center"/>
              <w:rPr>
                <w:rFonts w:cs="宋体"/>
                <w:b/>
                <w:bCs/>
                <w:color w:val="000000"/>
                <w:kern w:val="0"/>
                <w:sz w:val="20"/>
                <w:szCs w:val="20"/>
              </w:rPr>
            </w:pPr>
            <w:r w:rsidRPr="0087555C">
              <w:rPr>
                <w:rFonts w:hAnsi="宋体" w:cs="宋体" w:hint="eastAsia"/>
                <w:b/>
                <w:bCs/>
                <w:color w:val="000000"/>
                <w:kern w:val="0"/>
                <w:sz w:val="20"/>
                <w:szCs w:val="20"/>
              </w:rPr>
              <w:t>合计</w:t>
            </w:r>
          </w:p>
        </w:tc>
        <w:tc>
          <w:tcPr>
            <w:tcW w:w="6199"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b/>
                <w:bCs/>
                <w:color w:val="000000"/>
                <w:kern w:val="0"/>
                <w:sz w:val="20"/>
                <w:szCs w:val="20"/>
              </w:rPr>
            </w:pP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b/>
                <w:bCs/>
                <w:kern w:val="0"/>
                <w:sz w:val="20"/>
                <w:szCs w:val="20"/>
              </w:rPr>
            </w:pPr>
            <w:r w:rsidRPr="0087555C">
              <w:rPr>
                <w:rFonts w:cs="宋体" w:hint="eastAsia"/>
                <w:b/>
                <w:bCs/>
                <w:kern w:val="0"/>
                <w:sz w:val="20"/>
                <w:szCs w:val="20"/>
              </w:rPr>
              <w:t>100</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b/>
                <w:bCs/>
                <w:color w:val="000000"/>
                <w:kern w:val="0"/>
                <w:sz w:val="20"/>
                <w:szCs w:val="20"/>
              </w:rPr>
            </w:pPr>
          </w:p>
        </w:tc>
      </w:tr>
      <w:tr w:rsidR="00212FED" w:rsidRPr="0087555C" w:rsidTr="004F71B7">
        <w:trPr>
          <w:trHeight w:val="114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17</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b/>
                <w:bCs/>
                <w:kern w:val="0"/>
                <w:sz w:val="20"/>
                <w:szCs w:val="20"/>
              </w:rPr>
            </w:pPr>
            <w:r w:rsidRPr="0087555C">
              <w:rPr>
                <w:rFonts w:hAnsi="宋体" w:cs="宋体" w:hint="eastAsia"/>
                <w:b/>
                <w:bCs/>
                <w:kern w:val="0"/>
                <w:sz w:val="20"/>
                <w:szCs w:val="20"/>
              </w:rPr>
              <w:t>加分项</w:t>
            </w:r>
            <w:r w:rsidRPr="0087555C">
              <w:rPr>
                <w:rFonts w:cs="宋体" w:hint="eastAsia"/>
                <w:b/>
                <w:bCs/>
                <w:kern w:val="0"/>
                <w:sz w:val="20"/>
                <w:szCs w:val="20"/>
              </w:rPr>
              <w:t xml:space="preserve">  10</w:t>
            </w:r>
            <w:r w:rsidRPr="0087555C">
              <w:rPr>
                <w:rFonts w:hAnsi="宋体" w:cs="宋体" w:hint="eastAsia"/>
                <w:b/>
                <w:bCs/>
                <w:kern w:val="0"/>
                <w:sz w:val="20"/>
                <w:szCs w:val="20"/>
              </w:rPr>
              <w:t>分</w:t>
            </w:r>
          </w:p>
        </w:tc>
        <w:tc>
          <w:tcPr>
            <w:tcW w:w="108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宣传引导</w:t>
            </w:r>
          </w:p>
        </w:tc>
        <w:tc>
          <w:tcPr>
            <w:tcW w:w="5620" w:type="dxa"/>
            <w:tcBorders>
              <w:top w:val="single" w:sz="4" w:space="0" w:color="auto"/>
              <w:left w:val="nil"/>
              <w:bottom w:val="single" w:sz="4" w:space="0" w:color="auto"/>
              <w:right w:val="nil"/>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组织在中央电视台、人民日报、经济日报、农民日报、新华网、人民网等主流媒体或省级主要党报党刊上进行政策实施成效宣传，或报送的有关简报材料得到省部级（含）以上领导同志肯定性批示。</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4</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92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18</w:t>
            </w:r>
          </w:p>
        </w:tc>
        <w:tc>
          <w:tcPr>
            <w:tcW w:w="884" w:type="dxa"/>
            <w:vMerge/>
            <w:tcBorders>
              <w:top w:val="single" w:sz="4" w:space="0" w:color="auto"/>
              <w:left w:val="single" w:sz="4" w:space="0" w:color="auto"/>
              <w:bottom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hAnsi="宋体" w:cs="宋体" w:hint="eastAsia"/>
                <w:kern w:val="0"/>
                <w:sz w:val="20"/>
                <w:szCs w:val="20"/>
              </w:rPr>
              <w:t>资金整合</w:t>
            </w:r>
          </w:p>
        </w:tc>
        <w:tc>
          <w:tcPr>
            <w:tcW w:w="5620" w:type="dxa"/>
            <w:tcBorders>
              <w:top w:val="single" w:sz="4" w:space="0" w:color="auto"/>
              <w:left w:val="nil"/>
              <w:bottom w:val="single" w:sz="4" w:space="0" w:color="auto"/>
              <w:right w:val="nil"/>
            </w:tcBorders>
            <w:shd w:val="clear" w:color="auto" w:fill="auto"/>
            <w:vAlign w:val="center"/>
          </w:tcPr>
          <w:p w:rsidR="00212FED" w:rsidRPr="0087555C" w:rsidRDefault="00212FED" w:rsidP="004F71B7">
            <w:pPr>
              <w:widowControl/>
              <w:jc w:val="left"/>
              <w:rPr>
                <w:rFonts w:cs="宋体"/>
                <w:kern w:val="0"/>
                <w:sz w:val="20"/>
                <w:szCs w:val="20"/>
              </w:rPr>
            </w:pPr>
            <w:r w:rsidRPr="0087555C">
              <w:rPr>
                <w:rFonts w:hAnsi="宋体" w:cs="宋体" w:hint="eastAsia"/>
                <w:kern w:val="0"/>
                <w:sz w:val="20"/>
                <w:szCs w:val="20"/>
              </w:rPr>
              <w:t>整合省、县各级地方财政资金，扩大项目投资规模。</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整合资金总额达到财政资金</w:t>
            </w:r>
            <w:r w:rsidRPr="0087555C">
              <w:rPr>
                <w:rFonts w:cs="宋体" w:hint="eastAsia"/>
                <w:color w:val="000000"/>
                <w:kern w:val="0"/>
                <w:sz w:val="20"/>
                <w:szCs w:val="20"/>
              </w:rPr>
              <w:t>100%</w:t>
            </w:r>
            <w:r>
              <w:rPr>
                <w:rFonts w:cs="宋体" w:hint="eastAsia"/>
                <w:color w:val="000000"/>
                <w:kern w:val="0"/>
                <w:sz w:val="20"/>
                <w:szCs w:val="20"/>
              </w:rPr>
              <w:t>及</w:t>
            </w:r>
            <w:r w:rsidRPr="0087555C">
              <w:rPr>
                <w:rFonts w:hAnsi="宋体" w:cs="宋体" w:hint="eastAsia"/>
                <w:color w:val="000000"/>
                <w:kern w:val="0"/>
                <w:sz w:val="20"/>
                <w:szCs w:val="20"/>
              </w:rPr>
              <w:t>以上的得</w:t>
            </w:r>
            <w:r w:rsidRPr="0087555C">
              <w:rPr>
                <w:rFonts w:cs="宋体" w:hint="eastAsia"/>
                <w:color w:val="000000"/>
                <w:kern w:val="0"/>
                <w:sz w:val="20"/>
                <w:szCs w:val="20"/>
              </w:rPr>
              <w:t>3</w:t>
            </w:r>
            <w:r w:rsidRPr="0087555C">
              <w:rPr>
                <w:rFonts w:hAnsi="宋体" w:cs="宋体" w:hint="eastAsia"/>
                <w:color w:val="000000"/>
                <w:kern w:val="0"/>
                <w:sz w:val="20"/>
                <w:szCs w:val="20"/>
              </w:rPr>
              <w:t>分，</w:t>
            </w:r>
            <w:r w:rsidRPr="0087555C">
              <w:rPr>
                <w:rFonts w:cs="宋体" w:hint="eastAsia"/>
                <w:color w:val="000000"/>
                <w:kern w:val="0"/>
                <w:sz w:val="20"/>
                <w:szCs w:val="20"/>
              </w:rPr>
              <w:t>60%</w:t>
            </w:r>
            <w:r>
              <w:rPr>
                <w:rFonts w:cs="宋体" w:hint="eastAsia"/>
                <w:color w:val="000000"/>
                <w:kern w:val="0"/>
                <w:sz w:val="20"/>
                <w:szCs w:val="20"/>
              </w:rPr>
              <w:t>及</w:t>
            </w:r>
            <w:r w:rsidRPr="0087555C">
              <w:rPr>
                <w:rFonts w:hAnsi="宋体" w:cs="宋体" w:hint="eastAsia"/>
                <w:color w:val="000000"/>
                <w:kern w:val="0"/>
                <w:sz w:val="20"/>
                <w:szCs w:val="20"/>
              </w:rPr>
              <w:t>以上至</w:t>
            </w:r>
            <w:r w:rsidRPr="0087555C">
              <w:rPr>
                <w:rFonts w:cs="宋体" w:hint="eastAsia"/>
                <w:color w:val="000000"/>
                <w:kern w:val="0"/>
                <w:sz w:val="20"/>
                <w:szCs w:val="20"/>
              </w:rPr>
              <w:t>100%</w:t>
            </w:r>
            <w:r w:rsidRPr="0087555C">
              <w:rPr>
                <w:rFonts w:hAnsi="宋体" w:cs="宋体" w:hint="eastAsia"/>
                <w:color w:val="000000"/>
                <w:kern w:val="0"/>
                <w:sz w:val="20"/>
                <w:szCs w:val="20"/>
              </w:rPr>
              <w:t>以下得</w:t>
            </w:r>
            <w:r w:rsidRPr="0087555C">
              <w:rPr>
                <w:rFonts w:cs="宋体" w:hint="eastAsia"/>
                <w:color w:val="000000"/>
                <w:kern w:val="0"/>
                <w:sz w:val="20"/>
                <w:szCs w:val="20"/>
              </w:rPr>
              <w:t>2</w:t>
            </w:r>
            <w:r w:rsidRPr="0087555C">
              <w:rPr>
                <w:rFonts w:hAnsi="宋体" w:cs="宋体" w:hint="eastAsia"/>
                <w:color w:val="000000"/>
                <w:kern w:val="0"/>
                <w:sz w:val="20"/>
                <w:szCs w:val="20"/>
              </w:rPr>
              <w:t>分，</w:t>
            </w:r>
            <w:r w:rsidRPr="0087555C">
              <w:rPr>
                <w:rFonts w:cs="宋体" w:hint="eastAsia"/>
                <w:color w:val="000000"/>
                <w:kern w:val="0"/>
                <w:sz w:val="20"/>
                <w:szCs w:val="20"/>
              </w:rPr>
              <w:t>40%</w:t>
            </w:r>
            <w:r>
              <w:rPr>
                <w:rFonts w:cs="宋体" w:hint="eastAsia"/>
                <w:color w:val="000000"/>
                <w:kern w:val="0"/>
                <w:sz w:val="20"/>
                <w:szCs w:val="20"/>
              </w:rPr>
              <w:t>及</w:t>
            </w:r>
            <w:r w:rsidRPr="0087555C">
              <w:rPr>
                <w:rFonts w:hAnsi="宋体" w:cs="宋体" w:hint="eastAsia"/>
                <w:color w:val="000000"/>
                <w:kern w:val="0"/>
                <w:sz w:val="20"/>
                <w:szCs w:val="20"/>
              </w:rPr>
              <w:t>以上至</w:t>
            </w:r>
            <w:r w:rsidRPr="0087555C">
              <w:rPr>
                <w:rFonts w:cs="宋体" w:hint="eastAsia"/>
                <w:color w:val="000000"/>
                <w:kern w:val="0"/>
                <w:sz w:val="20"/>
                <w:szCs w:val="20"/>
              </w:rPr>
              <w:t>60%</w:t>
            </w:r>
            <w:r w:rsidRPr="0087555C">
              <w:rPr>
                <w:rFonts w:hAnsi="宋体" w:cs="宋体" w:hint="eastAsia"/>
                <w:color w:val="000000"/>
                <w:kern w:val="0"/>
                <w:sz w:val="20"/>
                <w:szCs w:val="20"/>
              </w:rPr>
              <w:t>以下得</w:t>
            </w:r>
            <w:r w:rsidRPr="0087555C">
              <w:rPr>
                <w:rFonts w:cs="宋体" w:hint="eastAsia"/>
                <w:color w:val="000000"/>
                <w:kern w:val="0"/>
                <w:sz w:val="20"/>
                <w:szCs w:val="20"/>
              </w:rPr>
              <w:t>1</w:t>
            </w:r>
            <w:r w:rsidRPr="0087555C">
              <w:rPr>
                <w:rFonts w:hAnsi="宋体" w:cs="宋体" w:hint="eastAsia"/>
                <w:color w:val="000000"/>
                <w:kern w:val="0"/>
                <w:sz w:val="20"/>
                <w:szCs w:val="20"/>
              </w:rPr>
              <w:t>分，低于</w:t>
            </w:r>
            <w:r w:rsidRPr="0087555C">
              <w:rPr>
                <w:rFonts w:cs="宋体" w:hint="eastAsia"/>
                <w:color w:val="000000"/>
                <w:kern w:val="0"/>
                <w:sz w:val="20"/>
                <w:szCs w:val="20"/>
              </w:rPr>
              <w:t>40%</w:t>
            </w:r>
            <w:r w:rsidRPr="0087555C">
              <w:rPr>
                <w:rFonts w:hAnsi="宋体" w:cs="宋体" w:hint="eastAsia"/>
                <w:color w:val="000000"/>
                <w:kern w:val="0"/>
                <w:sz w:val="20"/>
                <w:szCs w:val="20"/>
              </w:rPr>
              <w:t>得</w:t>
            </w:r>
            <w:r w:rsidRPr="0087555C">
              <w:rPr>
                <w:rFonts w:cs="宋体" w:hint="eastAsia"/>
                <w:color w:val="000000"/>
                <w:kern w:val="0"/>
                <w:sz w:val="20"/>
                <w:szCs w:val="20"/>
              </w:rPr>
              <w:t>1</w:t>
            </w:r>
            <w:r w:rsidRPr="0087555C">
              <w:rPr>
                <w:rFonts w:hAnsi="宋体" w:cs="宋体" w:hint="eastAsia"/>
                <w:color w:val="000000"/>
                <w:kern w:val="0"/>
                <w:sz w:val="20"/>
                <w:szCs w:val="20"/>
              </w:rPr>
              <w:t>分，没有不得分。</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3</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73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19</w:t>
            </w:r>
          </w:p>
        </w:tc>
        <w:tc>
          <w:tcPr>
            <w:tcW w:w="884" w:type="dxa"/>
            <w:vMerge/>
            <w:tcBorders>
              <w:top w:val="single" w:sz="4" w:space="0" w:color="auto"/>
              <w:left w:val="single" w:sz="4" w:space="0" w:color="auto"/>
              <w:bottom w:val="single" w:sz="4" w:space="0" w:color="auto"/>
              <w:right w:val="single" w:sz="4" w:space="0" w:color="auto"/>
            </w:tcBorders>
            <w:vAlign w:val="center"/>
          </w:tcPr>
          <w:p w:rsidR="00212FED" w:rsidRPr="0087555C" w:rsidRDefault="00212FED" w:rsidP="004F71B7">
            <w:pPr>
              <w:widowControl/>
              <w:jc w:val="left"/>
              <w:rPr>
                <w:rFonts w:cs="宋体"/>
                <w:b/>
                <w:bCs/>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撬动社会</w:t>
            </w:r>
            <w:r w:rsidRPr="0087555C">
              <w:rPr>
                <w:rFonts w:cs="宋体" w:hint="eastAsia"/>
                <w:color w:val="000000"/>
                <w:kern w:val="0"/>
                <w:sz w:val="20"/>
                <w:szCs w:val="20"/>
              </w:rPr>
              <w:br/>
            </w:r>
            <w:r w:rsidRPr="0087555C">
              <w:rPr>
                <w:rFonts w:hAnsi="宋体" w:cs="宋体" w:hint="eastAsia"/>
                <w:color w:val="000000"/>
                <w:kern w:val="0"/>
                <w:sz w:val="20"/>
                <w:szCs w:val="20"/>
              </w:rPr>
              <w:t>资本</w:t>
            </w:r>
          </w:p>
        </w:tc>
        <w:tc>
          <w:tcPr>
            <w:tcW w:w="5620" w:type="dxa"/>
            <w:tcBorders>
              <w:top w:val="single" w:sz="4" w:space="0" w:color="auto"/>
              <w:left w:val="nil"/>
              <w:bottom w:val="single" w:sz="4" w:space="0" w:color="auto"/>
              <w:right w:val="nil"/>
            </w:tcBorders>
            <w:shd w:val="clear" w:color="auto" w:fill="auto"/>
            <w:vAlign w:val="center"/>
          </w:tcPr>
          <w:p w:rsidR="00212FED" w:rsidRPr="0087555C" w:rsidRDefault="00212FED" w:rsidP="004F71B7">
            <w:pPr>
              <w:widowControl/>
              <w:rPr>
                <w:rFonts w:cs="宋体"/>
                <w:kern w:val="0"/>
                <w:sz w:val="20"/>
                <w:szCs w:val="20"/>
              </w:rPr>
            </w:pPr>
            <w:r w:rsidRPr="0087555C">
              <w:rPr>
                <w:rFonts w:hAnsi="宋体" w:cs="宋体" w:hint="eastAsia"/>
                <w:kern w:val="0"/>
                <w:sz w:val="20"/>
                <w:szCs w:val="20"/>
              </w:rPr>
              <w:t>撬动社会资本，有效吸引社会主体积极参与强镇建设。</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r w:rsidRPr="0087555C">
              <w:rPr>
                <w:rFonts w:hAnsi="宋体" w:cs="宋体" w:hint="eastAsia"/>
                <w:color w:val="000000"/>
                <w:kern w:val="0"/>
                <w:sz w:val="20"/>
                <w:szCs w:val="20"/>
              </w:rPr>
              <w:t>各省自行细化量化</w:t>
            </w:r>
            <w:r w:rsidRPr="0087555C">
              <w:rPr>
                <w:rFonts w:cs="宋体" w:hint="eastAsia"/>
                <w:color w:val="000000"/>
                <w:kern w:val="0"/>
                <w:sz w:val="20"/>
                <w:szCs w:val="20"/>
              </w:rPr>
              <w:t>)</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3</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510"/>
        </w:trPr>
        <w:tc>
          <w:tcPr>
            <w:tcW w:w="80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12FED" w:rsidRPr="0087555C" w:rsidRDefault="00212FED" w:rsidP="004F71B7">
            <w:pPr>
              <w:widowControl/>
              <w:jc w:val="center"/>
              <w:rPr>
                <w:rFonts w:cs="宋体"/>
                <w:b/>
                <w:bCs/>
                <w:color w:val="000000"/>
                <w:kern w:val="0"/>
                <w:sz w:val="20"/>
                <w:szCs w:val="20"/>
              </w:rPr>
            </w:pPr>
            <w:r w:rsidRPr="0087555C">
              <w:rPr>
                <w:rFonts w:hAnsi="宋体" w:cs="宋体" w:hint="eastAsia"/>
                <w:b/>
                <w:bCs/>
                <w:color w:val="000000"/>
                <w:kern w:val="0"/>
                <w:sz w:val="20"/>
                <w:szCs w:val="20"/>
              </w:rPr>
              <w:t>合计</w:t>
            </w:r>
          </w:p>
        </w:tc>
        <w:tc>
          <w:tcPr>
            <w:tcW w:w="6199"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b/>
                <w:bCs/>
                <w:color w:val="000000"/>
                <w:kern w:val="0"/>
                <w:sz w:val="20"/>
                <w:szCs w:val="20"/>
              </w:rPr>
            </w:pPr>
            <w:r w:rsidRPr="0087555C">
              <w:rPr>
                <w:rFonts w:cs="宋体" w:hint="eastAsia"/>
                <w:color w:val="000000"/>
                <w:kern w:val="0"/>
                <w:sz w:val="20"/>
                <w:szCs w:val="20"/>
              </w:rPr>
              <w:t>——</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b/>
                <w:bCs/>
                <w:color w:val="000000"/>
                <w:kern w:val="0"/>
                <w:sz w:val="20"/>
                <w:szCs w:val="20"/>
              </w:rPr>
            </w:pPr>
            <w:r w:rsidRPr="0087555C">
              <w:rPr>
                <w:rFonts w:cs="宋体" w:hint="eastAsia"/>
                <w:b/>
                <w:bCs/>
                <w:color w:val="000000"/>
                <w:kern w:val="0"/>
                <w:sz w:val="20"/>
                <w:szCs w:val="20"/>
              </w:rPr>
              <w:t>110</w:t>
            </w:r>
          </w:p>
        </w:tc>
        <w:tc>
          <w:tcPr>
            <w:tcW w:w="532" w:type="dxa"/>
            <w:tcBorders>
              <w:top w:val="single" w:sz="4" w:space="0" w:color="auto"/>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9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20</w:t>
            </w:r>
          </w:p>
        </w:tc>
        <w:tc>
          <w:tcPr>
            <w:tcW w:w="884" w:type="dxa"/>
            <w:tcBorders>
              <w:top w:val="nil"/>
              <w:left w:val="single" w:sz="4" w:space="0" w:color="auto"/>
              <w:bottom w:val="single" w:sz="4" w:space="0" w:color="000000"/>
              <w:right w:val="single" w:sz="4" w:space="0" w:color="auto"/>
            </w:tcBorders>
            <w:shd w:val="clear" w:color="auto" w:fill="auto"/>
            <w:vAlign w:val="center"/>
          </w:tcPr>
          <w:p w:rsidR="00212FED" w:rsidRPr="0087555C" w:rsidRDefault="00212FED" w:rsidP="004F71B7">
            <w:pPr>
              <w:widowControl/>
              <w:jc w:val="center"/>
              <w:rPr>
                <w:rFonts w:cs="宋体" w:hint="eastAsia"/>
                <w:b/>
                <w:bCs/>
                <w:kern w:val="0"/>
                <w:sz w:val="20"/>
                <w:szCs w:val="20"/>
              </w:rPr>
            </w:pPr>
            <w:r w:rsidRPr="0087555C">
              <w:rPr>
                <w:rFonts w:hAnsi="宋体" w:cs="宋体" w:hint="eastAsia"/>
                <w:b/>
                <w:bCs/>
                <w:kern w:val="0"/>
                <w:sz w:val="20"/>
                <w:szCs w:val="20"/>
              </w:rPr>
              <w:t>减分项</w:t>
            </w:r>
          </w:p>
          <w:p w:rsidR="00212FED" w:rsidRPr="0087555C" w:rsidRDefault="00212FED" w:rsidP="004F71B7">
            <w:pPr>
              <w:widowControl/>
              <w:jc w:val="center"/>
              <w:rPr>
                <w:rFonts w:cs="宋体"/>
                <w:b/>
                <w:bCs/>
                <w:kern w:val="0"/>
                <w:sz w:val="20"/>
                <w:szCs w:val="20"/>
              </w:rPr>
            </w:pPr>
            <w:r w:rsidRPr="0087555C">
              <w:rPr>
                <w:rFonts w:cs="宋体" w:hint="eastAsia"/>
                <w:b/>
                <w:bCs/>
                <w:kern w:val="0"/>
                <w:sz w:val="20"/>
                <w:szCs w:val="20"/>
              </w:rPr>
              <w:t>10</w:t>
            </w:r>
            <w:r w:rsidRPr="0087555C">
              <w:rPr>
                <w:rFonts w:hAnsi="宋体" w:cs="宋体" w:hint="eastAsia"/>
                <w:b/>
                <w:bCs/>
                <w:kern w:val="0"/>
                <w:sz w:val="20"/>
                <w:szCs w:val="20"/>
              </w:rPr>
              <w:t>分</w:t>
            </w:r>
          </w:p>
        </w:tc>
        <w:tc>
          <w:tcPr>
            <w:tcW w:w="1080" w:type="dxa"/>
            <w:tcBorders>
              <w:top w:val="nil"/>
              <w:left w:val="single" w:sz="4" w:space="0" w:color="auto"/>
              <w:bottom w:val="single" w:sz="4" w:space="0" w:color="000000"/>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建设管理</w:t>
            </w:r>
          </w:p>
        </w:tc>
        <w:tc>
          <w:tcPr>
            <w:tcW w:w="5620" w:type="dxa"/>
            <w:tcBorders>
              <w:top w:val="nil"/>
              <w:left w:val="nil"/>
              <w:bottom w:val="single" w:sz="4" w:space="0" w:color="auto"/>
              <w:right w:val="nil"/>
            </w:tcBorders>
            <w:shd w:val="clear" w:color="auto" w:fill="auto"/>
            <w:vAlign w:val="center"/>
          </w:tcPr>
          <w:p w:rsidR="00212FED" w:rsidRPr="0087555C" w:rsidRDefault="00212FED" w:rsidP="004F71B7">
            <w:pPr>
              <w:widowControl/>
              <w:rPr>
                <w:rFonts w:cs="宋体"/>
                <w:kern w:val="0"/>
                <w:sz w:val="20"/>
                <w:szCs w:val="20"/>
              </w:rPr>
            </w:pPr>
            <w:r w:rsidRPr="0087555C">
              <w:rPr>
                <w:rFonts w:hAnsi="宋体" w:cs="宋体" w:hint="eastAsia"/>
                <w:kern w:val="0"/>
                <w:sz w:val="20"/>
                <w:szCs w:val="20"/>
              </w:rPr>
              <w:t>因擅自改变建设方向、项目建设进度缓慢、资金管理不善等被市级以上部门通报或约谈。</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每通报或约谈一次扣</w:t>
            </w:r>
            <w:r w:rsidRPr="0087555C">
              <w:rPr>
                <w:rFonts w:cs="宋体" w:hint="eastAsia"/>
                <w:color w:val="000000"/>
                <w:kern w:val="0"/>
                <w:sz w:val="20"/>
                <w:szCs w:val="20"/>
              </w:rPr>
              <w:t>5</w:t>
            </w:r>
            <w:r w:rsidRPr="0087555C">
              <w:rPr>
                <w:rFonts w:hAnsi="宋体" w:cs="宋体" w:hint="eastAsia"/>
                <w:color w:val="000000"/>
                <w:kern w:val="0"/>
                <w:sz w:val="20"/>
                <w:szCs w:val="20"/>
              </w:rPr>
              <w:t>分，共</w:t>
            </w:r>
            <w:r w:rsidRPr="0087555C">
              <w:rPr>
                <w:rFonts w:cs="宋体" w:hint="eastAsia"/>
                <w:color w:val="000000"/>
                <w:kern w:val="0"/>
                <w:sz w:val="20"/>
                <w:szCs w:val="20"/>
              </w:rPr>
              <w:t>10</w:t>
            </w:r>
            <w:r w:rsidRPr="0087555C">
              <w:rPr>
                <w:rFonts w:hAnsi="宋体" w:cs="宋体" w:hint="eastAsia"/>
                <w:color w:val="000000"/>
                <w:kern w:val="0"/>
                <w:sz w:val="20"/>
                <w:szCs w:val="20"/>
              </w:rPr>
              <w:t>分</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kern w:val="0"/>
                <w:sz w:val="20"/>
                <w:szCs w:val="20"/>
              </w:rPr>
            </w:pPr>
            <w:r w:rsidRPr="0087555C">
              <w:rPr>
                <w:rFonts w:cs="宋体" w:hint="eastAsia"/>
                <w:kern w:val="0"/>
                <w:sz w:val="20"/>
                <w:szCs w:val="20"/>
              </w:rPr>
              <w:t>10</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95"/>
        </w:trPr>
        <w:tc>
          <w:tcPr>
            <w:tcW w:w="8084" w:type="dxa"/>
            <w:gridSpan w:val="4"/>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hint="eastAsia"/>
                <w:b/>
                <w:color w:val="000000"/>
                <w:kern w:val="0"/>
                <w:sz w:val="20"/>
                <w:szCs w:val="20"/>
              </w:rPr>
            </w:pPr>
            <w:r w:rsidRPr="0087555C">
              <w:rPr>
                <w:rFonts w:hAnsi="宋体" w:cs="宋体" w:hint="eastAsia"/>
                <w:b/>
                <w:color w:val="000000"/>
                <w:kern w:val="0"/>
                <w:sz w:val="20"/>
                <w:szCs w:val="20"/>
              </w:rPr>
              <w:t>合计</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hint="eastAsia"/>
                <w:color w:val="000000"/>
                <w:kern w:val="0"/>
                <w:sz w:val="20"/>
                <w:szCs w:val="20"/>
              </w:rPr>
            </w:pPr>
            <w:r w:rsidRPr="0087555C">
              <w:rPr>
                <w:rFonts w:cs="宋体" w:hint="eastAsia"/>
                <w:color w:val="000000"/>
                <w:kern w:val="0"/>
                <w:sz w:val="20"/>
                <w:szCs w:val="20"/>
              </w:rPr>
              <w:t>——</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hint="eastAsia"/>
                <w:color w:val="000000"/>
                <w:kern w:val="0"/>
                <w:sz w:val="20"/>
                <w:szCs w:val="20"/>
              </w:rPr>
            </w:pPr>
            <w:r w:rsidRPr="0087555C">
              <w:rPr>
                <w:rFonts w:cs="宋体" w:hint="eastAsia"/>
                <w:color w:val="000000"/>
                <w:kern w:val="0"/>
                <w:sz w:val="20"/>
                <w:szCs w:val="20"/>
              </w:rPr>
              <w:t>10</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95"/>
        </w:trPr>
        <w:tc>
          <w:tcPr>
            <w:tcW w:w="8084" w:type="dxa"/>
            <w:gridSpan w:val="4"/>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hint="eastAsia"/>
                <w:color w:val="000000"/>
                <w:kern w:val="0"/>
                <w:sz w:val="20"/>
                <w:szCs w:val="20"/>
              </w:rPr>
            </w:pPr>
            <w:r w:rsidRPr="0087555C">
              <w:rPr>
                <w:rFonts w:hAnsi="宋体" w:cs="宋体" w:hint="eastAsia"/>
                <w:b/>
                <w:color w:val="000000"/>
                <w:kern w:val="0"/>
                <w:sz w:val="20"/>
                <w:szCs w:val="20"/>
              </w:rPr>
              <w:t>总计</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hint="eastAsia"/>
                <w:color w:val="000000"/>
                <w:kern w:val="0"/>
                <w:sz w:val="20"/>
                <w:szCs w:val="20"/>
              </w:rPr>
            </w:pPr>
            <w:r w:rsidRPr="0087555C">
              <w:rPr>
                <w:rFonts w:cs="宋体" w:hint="eastAsia"/>
                <w:color w:val="000000"/>
                <w:kern w:val="0"/>
                <w:sz w:val="20"/>
                <w:szCs w:val="20"/>
              </w:rPr>
              <w:t>——</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hint="eastAsia"/>
                <w:color w:val="000000"/>
                <w:kern w:val="0"/>
                <w:sz w:val="20"/>
                <w:szCs w:val="20"/>
              </w:rPr>
            </w:pP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9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lastRenderedPageBreak/>
              <w:t>21</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tcPr>
          <w:p w:rsidR="00212FED" w:rsidRPr="0087555C" w:rsidRDefault="00212FED" w:rsidP="004F71B7">
            <w:pPr>
              <w:widowControl/>
              <w:jc w:val="center"/>
              <w:rPr>
                <w:rFonts w:cs="宋体"/>
                <w:b/>
                <w:bCs/>
                <w:color w:val="000000"/>
                <w:kern w:val="0"/>
                <w:sz w:val="20"/>
                <w:szCs w:val="20"/>
              </w:rPr>
            </w:pPr>
            <w:r w:rsidRPr="0087555C">
              <w:rPr>
                <w:rFonts w:cs="宋体" w:hint="eastAsia"/>
                <w:b/>
                <w:bCs/>
                <w:color w:val="000000"/>
                <w:kern w:val="0"/>
                <w:sz w:val="20"/>
                <w:szCs w:val="20"/>
              </w:rPr>
              <w:t>“</w:t>
            </w:r>
            <w:r w:rsidRPr="0087555C">
              <w:rPr>
                <w:rFonts w:hAnsi="宋体" w:cs="宋体" w:hint="eastAsia"/>
                <w:b/>
                <w:bCs/>
                <w:color w:val="000000"/>
                <w:kern w:val="0"/>
                <w:sz w:val="20"/>
                <w:szCs w:val="20"/>
              </w:rPr>
              <w:t>一票否决</w:t>
            </w:r>
            <w:r w:rsidRPr="0087555C">
              <w:rPr>
                <w:rFonts w:cs="宋体" w:hint="eastAsia"/>
                <w:b/>
                <w:bCs/>
                <w:color w:val="000000"/>
                <w:kern w:val="0"/>
                <w:sz w:val="20"/>
                <w:szCs w:val="20"/>
              </w:rPr>
              <w:t>”</w:t>
            </w:r>
            <w:r w:rsidRPr="0087555C">
              <w:rPr>
                <w:rFonts w:hAnsi="宋体" w:cs="宋体" w:hint="eastAsia"/>
                <w:b/>
                <w:bCs/>
                <w:color w:val="000000"/>
                <w:kern w:val="0"/>
                <w:sz w:val="20"/>
                <w:szCs w:val="20"/>
              </w:rPr>
              <w:t>事项</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hAnsi="宋体" w:cs="宋体" w:hint="eastAsia"/>
                <w:color w:val="000000"/>
                <w:kern w:val="0"/>
                <w:sz w:val="20"/>
                <w:szCs w:val="20"/>
              </w:rPr>
              <w:t>出现任何一种情况，需整改后重新申请考核</w:t>
            </w:r>
          </w:p>
        </w:tc>
        <w:tc>
          <w:tcPr>
            <w:tcW w:w="5620" w:type="dxa"/>
            <w:tcBorders>
              <w:top w:val="nil"/>
              <w:left w:val="nil"/>
              <w:bottom w:val="single" w:sz="4" w:space="0" w:color="auto"/>
              <w:right w:val="nil"/>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中央财政奖补资金直接于用于建设楼堂馆所或市政道路等一般性支出</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3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22</w:t>
            </w:r>
          </w:p>
        </w:tc>
        <w:tc>
          <w:tcPr>
            <w:tcW w:w="884" w:type="dxa"/>
            <w:vMerge/>
            <w:tcBorders>
              <w:top w:val="nil"/>
              <w:left w:val="single" w:sz="4" w:space="0" w:color="auto"/>
              <w:bottom w:val="single" w:sz="4" w:space="0" w:color="000000"/>
              <w:right w:val="single" w:sz="4" w:space="0" w:color="auto"/>
            </w:tcBorders>
            <w:vAlign w:val="center"/>
          </w:tcPr>
          <w:p w:rsidR="00212FED" w:rsidRPr="0087555C" w:rsidRDefault="00212FED" w:rsidP="004F71B7">
            <w:pPr>
              <w:widowControl/>
              <w:jc w:val="left"/>
              <w:rPr>
                <w:rFonts w:cs="宋体"/>
                <w:b/>
                <w:bCs/>
                <w:color w:val="000000"/>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212FED" w:rsidRPr="0087555C" w:rsidRDefault="00212FED" w:rsidP="004F71B7">
            <w:pPr>
              <w:widowControl/>
              <w:jc w:val="left"/>
              <w:rPr>
                <w:rFonts w:cs="宋体"/>
                <w:color w:val="000000"/>
                <w:kern w:val="0"/>
                <w:sz w:val="20"/>
                <w:szCs w:val="20"/>
              </w:rPr>
            </w:pPr>
          </w:p>
        </w:tc>
        <w:tc>
          <w:tcPr>
            <w:tcW w:w="5620" w:type="dxa"/>
            <w:tcBorders>
              <w:top w:val="nil"/>
              <w:left w:val="nil"/>
              <w:bottom w:val="single" w:sz="4" w:space="0" w:color="auto"/>
              <w:right w:val="nil"/>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发生重大环境污染或生态破坏问题</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3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23</w:t>
            </w:r>
          </w:p>
        </w:tc>
        <w:tc>
          <w:tcPr>
            <w:tcW w:w="884" w:type="dxa"/>
            <w:vMerge/>
            <w:tcBorders>
              <w:top w:val="nil"/>
              <w:left w:val="single" w:sz="4" w:space="0" w:color="auto"/>
              <w:bottom w:val="single" w:sz="4" w:space="0" w:color="000000"/>
              <w:right w:val="single" w:sz="4" w:space="0" w:color="auto"/>
            </w:tcBorders>
            <w:vAlign w:val="center"/>
          </w:tcPr>
          <w:p w:rsidR="00212FED" w:rsidRPr="0087555C" w:rsidRDefault="00212FED" w:rsidP="004F71B7">
            <w:pPr>
              <w:widowControl/>
              <w:jc w:val="left"/>
              <w:rPr>
                <w:rFonts w:cs="宋体"/>
                <w:b/>
                <w:bCs/>
                <w:color w:val="000000"/>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212FED" w:rsidRPr="0087555C" w:rsidRDefault="00212FED" w:rsidP="004F71B7">
            <w:pPr>
              <w:widowControl/>
              <w:jc w:val="left"/>
              <w:rPr>
                <w:rFonts w:cs="宋体"/>
                <w:color w:val="000000"/>
                <w:kern w:val="0"/>
                <w:sz w:val="20"/>
                <w:szCs w:val="20"/>
              </w:rPr>
            </w:pPr>
          </w:p>
        </w:tc>
        <w:tc>
          <w:tcPr>
            <w:tcW w:w="5620" w:type="dxa"/>
            <w:tcBorders>
              <w:top w:val="nil"/>
              <w:left w:val="nil"/>
              <w:bottom w:val="single" w:sz="4" w:space="0" w:color="auto"/>
              <w:right w:val="nil"/>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发生重大农产品质量安全事故</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435"/>
        </w:trPr>
        <w:tc>
          <w:tcPr>
            <w:tcW w:w="500"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24</w:t>
            </w:r>
          </w:p>
        </w:tc>
        <w:tc>
          <w:tcPr>
            <w:tcW w:w="884" w:type="dxa"/>
            <w:vMerge/>
            <w:tcBorders>
              <w:top w:val="nil"/>
              <w:left w:val="single" w:sz="4" w:space="0" w:color="auto"/>
              <w:bottom w:val="single" w:sz="4" w:space="0" w:color="000000"/>
              <w:right w:val="single" w:sz="4" w:space="0" w:color="auto"/>
            </w:tcBorders>
            <w:vAlign w:val="center"/>
          </w:tcPr>
          <w:p w:rsidR="00212FED" w:rsidRPr="0087555C" w:rsidRDefault="00212FED" w:rsidP="004F71B7">
            <w:pPr>
              <w:widowControl/>
              <w:jc w:val="left"/>
              <w:rPr>
                <w:rFonts w:cs="宋体"/>
                <w:b/>
                <w:bCs/>
                <w:color w:val="000000"/>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212FED" w:rsidRPr="0087555C" w:rsidRDefault="00212FED" w:rsidP="004F71B7">
            <w:pPr>
              <w:widowControl/>
              <w:jc w:val="left"/>
              <w:rPr>
                <w:rFonts w:cs="宋体"/>
                <w:color w:val="000000"/>
                <w:kern w:val="0"/>
                <w:sz w:val="20"/>
                <w:szCs w:val="20"/>
              </w:rPr>
            </w:pPr>
          </w:p>
        </w:tc>
        <w:tc>
          <w:tcPr>
            <w:tcW w:w="5620" w:type="dxa"/>
            <w:tcBorders>
              <w:top w:val="nil"/>
              <w:left w:val="nil"/>
              <w:bottom w:val="single" w:sz="4" w:space="0" w:color="auto"/>
              <w:right w:val="nil"/>
            </w:tcBorders>
            <w:shd w:val="clear" w:color="auto" w:fill="auto"/>
            <w:vAlign w:val="center"/>
          </w:tcPr>
          <w:p w:rsidR="00212FED" w:rsidRPr="0087555C" w:rsidRDefault="00212FED" w:rsidP="004F71B7">
            <w:pPr>
              <w:widowControl/>
              <w:jc w:val="left"/>
              <w:rPr>
                <w:rFonts w:cs="宋体"/>
                <w:color w:val="000000"/>
                <w:kern w:val="0"/>
                <w:sz w:val="20"/>
                <w:szCs w:val="20"/>
              </w:rPr>
            </w:pPr>
            <w:r w:rsidRPr="0087555C">
              <w:rPr>
                <w:rFonts w:hAnsi="宋体" w:cs="宋体" w:hint="eastAsia"/>
                <w:color w:val="000000"/>
                <w:kern w:val="0"/>
                <w:sz w:val="20"/>
                <w:szCs w:val="20"/>
              </w:rPr>
              <w:t>违反财经纪律虚报冒领，材料弄虚作假</w:t>
            </w:r>
          </w:p>
        </w:tc>
        <w:tc>
          <w:tcPr>
            <w:tcW w:w="6199" w:type="dxa"/>
            <w:tcBorders>
              <w:top w:val="nil"/>
              <w:left w:val="single" w:sz="4" w:space="0" w:color="auto"/>
              <w:bottom w:val="single" w:sz="4" w:space="0" w:color="auto"/>
              <w:right w:val="nil"/>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single" w:sz="4" w:space="0" w:color="auto"/>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r w:rsidRPr="0087555C">
              <w:rPr>
                <w:rFonts w:cs="宋体" w:hint="eastAsia"/>
                <w:color w:val="000000"/>
                <w:kern w:val="0"/>
                <w:sz w:val="20"/>
                <w:szCs w:val="20"/>
              </w:rPr>
              <w:t>——</w:t>
            </w:r>
          </w:p>
        </w:tc>
        <w:tc>
          <w:tcPr>
            <w:tcW w:w="532" w:type="dxa"/>
            <w:tcBorders>
              <w:top w:val="nil"/>
              <w:left w:val="nil"/>
              <w:bottom w:val="single" w:sz="4" w:space="0" w:color="auto"/>
              <w:right w:val="single" w:sz="4" w:space="0" w:color="auto"/>
            </w:tcBorders>
            <w:shd w:val="clear" w:color="auto" w:fill="auto"/>
            <w:vAlign w:val="center"/>
          </w:tcPr>
          <w:p w:rsidR="00212FED" w:rsidRPr="0087555C" w:rsidRDefault="00212FED" w:rsidP="004F71B7">
            <w:pPr>
              <w:widowControl/>
              <w:jc w:val="center"/>
              <w:rPr>
                <w:rFonts w:cs="宋体"/>
                <w:color w:val="000000"/>
                <w:kern w:val="0"/>
                <w:sz w:val="20"/>
                <w:szCs w:val="20"/>
              </w:rPr>
            </w:pPr>
          </w:p>
        </w:tc>
      </w:tr>
      <w:tr w:rsidR="00212FED" w:rsidRPr="0087555C" w:rsidTr="004F71B7">
        <w:trPr>
          <w:trHeight w:val="1188"/>
        </w:trPr>
        <w:tc>
          <w:tcPr>
            <w:tcW w:w="15347" w:type="dxa"/>
            <w:gridSpan w:val="7"/>
            <w:tcBorders>
              <w:top w:val="single" w:sz="4" w:space="0" w:color="auto"/>
              <w:left w:val="nil"/>
              <w:bottom w:val="nil"/>
              <w:right w:val="nil"/>
            </w:tcBorders>
            <w:shd w:val="clear" w:color="auto" w:fill="auto"/>
            <w:vAlign w:val="center"/>
          </w:tcPr>
          <w:p w:rsidR="00212FED" w:rsidRPr="0087555C" w:rsidRDefault="00212FED" w:rsidP="004F71B7">
            <w:pPr>
              <w:widowControl/>
              <w:jc w:val="left"/>
              <w:rPr>
                <w:rFonts w:eastAsia="黑体" w:cs="宋体"/>
                <w:kern w:val="0"/>
                <w:sz w:val="20"/>
                <w:szCs w:val="20"/>
              </w:rPr>
            </w:pPr>
            <w:r w:rsidRPr="0087555C">
              <w:rPr>
                <w:rFonts w:eastAsia="黑体" w:hAnsi="黑体" w:cs="宋体" w:hint="eastAsia"/>
                <w:kern w:val="0"/>
                <w:sz w:val="20"/>
                <w:szCs w:val="20"/>
              </w:rPr>
              <w:t>填报说明：</w:t>
            </w:r>
            <w:r w:rsidRPr="0087555C">
              <w:rPr>
                <w:rFonts w:eastAsia="黑体" w:cs="宋体" w:hint="eastAsia"/>
                <w:kern w:val="0"/>
                <w:sz w:val="20"/>
                <w:szCs w:val="20"/>
              </w:rPr>
              <w:t>1.</w:t>
            </w:r>
            <w:r w:rsidRPr="0087555C">
              <w:rPr>
                <w:rFonts w:eastAsia="黑体" w:hAnsi="黑体" w:cs="宋体" w:hint="eastAsia"/>
                <w:kern w:val="0"/>
                <w:sz w:val="20"/>
                <w:szCs w:val="20"/>
              </w:rPr>
              <w:t>本考核所有数据比较均为</w:t>
            </w:r>
            <w:r w:rsidRPr="0087555C">
              <w:rPr>
                <w:rFonts w:eastAsia="黑体" w:cs="宋体" w:hint="eastAsia"/>
                <w:kern w:val="0"/>
                <w:sz w:val="20"/>
                <w:szCs w:val="20"/>
              </w:rPr>
              <w:t>“</w:t>
            </w:r>
            <w:r w:rsidRPr="0087555C">
              <w:rPr>
                <w:rFonts w:eastAsia="黑体" w:hAnsi="黑体" w:cs="宋体" w:hint="eastAsia"/>
                <w:kern w:val="0"/>
                <w:sz w:val="20"/>
                <w:szCs w:val="20"/>
              </w:rPr>
              <w:t>与截止</w:t>
            </w:r>
            <w:r w:rsidRPr="0087555C">
              <w:rPr>
                <w:rFonts w:eastAsia="黑体" w:cs="宋体" w:hint="eastAsia"/>
                <w:kern w:val="0"/>
                <w:sz w:val="20"/>
                <w:szCs w:val="20"/>
              </w:rPr>
              <w:t>2018</w:t>
            </w:r>
            <w:r w:rsidRPr="0087555C">
              <w:rPr>
                <w:rFonts w:eastAsia="黑体" w:hAnsi="黑体" w:cs="宋体" w:hint="eastAsia"/>
                <w:kern w:val="0"/>
                <w:sz w:val="20"/>
                <w:szCs w:val="20"/>
              </w:rPr>
              <w:t>年</w:t>
            </w:r>
            <w:r w:rsidRPr="0087555C">
              <w:rPr>
                <w:rFonts w:eastAsia="黑体" w:cs="宋体" w:hint="eastAsia"/>
                <w:kern w:val="0"/>
                <w:sz w:val="20"/>
                <w:szCs w:val="20"/>
              </w:rPr>
              <w:t>7</w:t>
            </w:r>
            <w:r w:rsidRPr="0087555C">
              <w:rPr>
                <w:rFonts w:eastAsia="黑体" w:hAnsi="黑体" w:cs="宋体" w:hint="eastAsia"/>
                <w:kern w:val="0"/>
                <w:sz w:val="20"/>
                <w:szCs w:val="20"/>
              </w:rPr>
              <w:t>月的数据相比</w:t>
            </w:r>
            <w:r w:rsidRPr="0087555C">
              <w:rPr>
                <w:rFonts w:eastAsia="黑体" w:cs="宋体" w:hint="eastAsia"/>
                <w:kern w:val="0"/>
                <w:sz w:val="20"/>
                <w:szCs w:val="20"/>
              </w:rPr>
              <w:t>”</w:t>
            </w:r>
            <w:r w:rsidRPr="0087555C">
              <w:rPr>
                <w:rFonts w:eastAsia="黑体" w:hAnsi="黑体" w:cs="宋体" w:hint="eastAsia"/>
                <w:kern w:val="0"/>
                <w:sz w:val="20"/>
                <w:szCs w:val="20"/>
              </w:rPr>
              <w:t>。</w:t>
            </w:r>
            <w:r w:rsidRPr="0087555C">
              <w:rPr>
                <w:rFonts w:eastAsia="黑体" w:cs="宋体" w:hint="eastAsia"/>
                <w:kern w:val="0"/>
                <w:sz w:val="20"/>
                <w:szCs w:val="20"/>
              </w:rPr>
              <w:br/>
              <w:t xml:space="preserve">          2.</w:t>
            </w:r>
            <w:r w:rsidRPr="0087555C">
              <w:rPr>
                <w:rFonts w:eastAsia="黑体" w:hAnsi="黑体" w:cs="宋体" w:hint="eastAsia"/>
                <w:kern w:val="0"/>
                <w:sz w:val="20"/>
                <w:szCs w:val="20"/>
              </w:rPr>
              <w:t>绩效考核分数低于</w:t>
            </w:r>
            <w:r w:rsidRPr="0087555C">
              <w:rPr>
                <w:rFonts w:eastAsia="黑体" w:cs="宋体" w:hint="eastAsia"/>
                <w:kern w:val="0"/>
                <w:sz w:val="20"/>
                <w:szCs w:val="20"/>
              </w:rPr>
              <w:t>60</w:t>
            </w:r>
            <w:r w:rsidRPr="0087555C">
              <w:rPr>
                <w:rFonts w:eastAsia="黑体" w:hAnsi="黑体" w:cs="宋体" w:hint="eastAsia"/>
                <w:kern w:val="0"/>
                <w:sz w:val="20"/>
                <w:szCs w:val="20"/>
              </w:rPr>
              <w:t>分为不合格，整改后重新申请考核。</w:t>
            </w:r>
            <w:r w:rsidRPr="0087555C">
              <w:rPr>
                <w:rFonts w:eastAsia="黑体" w:cs="宋体" w:hint="eastAsia"/>
                <w:kern w:val="0"/>
                <w:sz w:val="20"/>
                <w:szCs w:val="20"/>
              </w:rPr>
              <w:br/>
              <w:t xml:space="preserve">          3.</w:t>
            </w:r>
            <w:r w:rsidRPr="0087555C">
              <w:rPr>
                <w:rFonts w:eastAsia="黑体" w:hAnsi="黑体" w:cs="宋体" w:hint="eastAsia"/>
                <w:kern w:val="0"/>
                <w:sz w:val="20"/>
                <w:szCs w:val="20"/>
              </w:rPr>
              <w:t>贫困县绩效考核请各省根据本地实际自行调整确定。</w:t>
            </w:r>
          </w:p>
        </w:tc>
      </w:tr>
    </w:tbl>
    <w:p w:rsidR="00000000" w:rsidRPr="00212FED" w:rsidRDefault="00212FED"/>
    <w:sectPr w:rsidR="00000000" w:rsidRPr="00212FED" w:rsidSect="00212FE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ED" w:rsidRDefault="00212FED" w:rsidP="00212FED">
      <w:r>
        <w:separator/>
      </w:r>
    </w:p>
  </w:endnote>
  <w:endnote w:type="continuationSeparator" w:id="1">
    <w:p w:rsidR="00212FED" w:rsidRDefault="00212FED" w:rsidP="00212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ED" w:rsidRDefault="00212FED" w:rsidP="00212FED">
      <w:r>
        <w:separator/>
      </w:r>
    </w:p>
  </w:footnote>
  <w:footnote w:type="continuationSeparator" w:id="1">
    <w:p w:rsidR="00212FED" w:rsidRDefault="00212FED" w:rsidP="00212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FED"/>
    <w:rsid w:val="00212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2FED"/>
    <w:rPr>
      <w:sz w:val="18"/>
      <w:szCs w:val="18"/>
    </w:rPr>
  </w:style>
  <w:style w:type="paragraph" w:styleId="a4">
    <w:name w:val="footer"/>
    <w:basedOn w:val="a"/>
    <w:link w:val="Char0"/>
    <w:uiPriority w:val="99"/>
    <w:semiHidden/>
    <w:unhideWhenUsed/>
    <w:rsid w:val="00212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2F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2019-09-24T08:26:00Z</dcterms:created>
  <dcterms:modified xsi:type="dcterms:W3CDTF">2019-09-24T08:27:00Z</dcterms:modified>
</cp:coreProperties>
</file>